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5" w:type="dxa"/>
        <w:tblCellSpacing w:w="0" w:type="dxa"/>
        <w:tblCellMar>
          <w:left w:w="0" w:type="dxa"/>
          <w:right w:w="0" w:type="dxa"/>
        </w:tblCellMar>
        <w:tblLook w:val="04A0" w:firstRow="1" w:lastRow="0" w:firstColumn="1" w:lastColumn="0" w:noHBand="0" w:noVBand="1"/>
      </w:tblPr>
      <w:tblGrid>
        <w:gridCol w:w="11115"/>
      </w:tblGrid>
      <w:tr w:rsidR="00785183" w:rsidRPr="00785183" w:rsidTr="00785183">
        <w:trPr>
          <w:tblCellSpacing w:w="0" w:type="dxa"/>
        </w:trPr>
        <w:tc>
          <w:tcPr>
            <w:tcW w:w="0" w:type="auto"/>
            <w:vAlign w:val="center"/>
            <w:hideMark/>
          </w:tcPr>
          <w:tbl>
            <w:tblPr>
              <w:tblW w:w="9072" w:type="dxa"/>
              <w:tblCellSpacing w:w="0" w:type="dxa"/>
              <w:tblCellMar>
                <w:left w:w="0" w:type="dxa"/>
                <w:right w:w="0" w:type="dxa"/>
              </w:tblCellMar>
              <w:tblLook w:val="04A0" w:firstRow="1" w:lastRow="0" w:firstColumn="1" w:lastColumn="0" w:noHBand="0" w:noVBand="1"/>
            </w:tblPr>
            <w:tblGrid>
              <w:gridCol w:w="9072"/>
            </w:tblGrid>
            <w:tr w:rsidR="00785183" w:rsidRPr="00785183" w:rsidTr="00785183">
              <w:trPr>
                <w:tblCellSpacing w:w="0" w:type="dxa"/>
              </w:trPr>
              <w:tc>
                <w:tcPr>
                  <w:tcW w:w="9072" w:type="dxa"/>
                  <w:hideMark/>
                </w:tcPr>
                <w:p w:rsidR="00785183" w:rsidRPr="00785183" w:rsidRDefault="00785183" w:rsidP="00785183">
                  <w:pPr>
                    <w:jc w:val="center"/>
                    <w:rPr>
                      <w:b/>
                    </w:rPr>
                  </w:pPr>
                  <w:r w:rsidRPr="00785183">
                    <w:rPr>
                      <w:b/>
                    </w:rPr>
                    <w:t>Гражданский кодекс Российской Федерации</w:t>
                  </w:r>
                  <w:r w:rsidRPr="00785183">
                    <w:rPr>
                      <w:b/>
                    </w:rPr>
                    <w:br/>
                    <w:t>часть вторая от 26 января 1996 года № 14-ФЗ</w:t>
                  </w:r>
                </w:p>
                <w:p w:rsidR="00785183" w:rsidRPr="00785183" w:rsidRDefault="00785183" w:rsidP="00785183">
                  <w:pPr>
                    <w:jc w:val="center"/>
                    <w:rPr>
                      <w:b/>
                    </w:rPr>
                  </w:pPr>
                  <w:r w:rsidRPr="00785183">
                    <w:rPr>
                      <w:b/>
                    </w:rPr>
                    <w:t>Глава 59. Обязательства всл</w:t>
                  </w:r>
                  <w:bookmarkStart w:id="0" w:name="_GoBack"/>
                  <w:bookmarkEnd w:id="0"/>
                  <w:r w:rsidRPr="00785183">
                    <w:rPr>
                      <w:b/>
                    </w:rPr>
                    <w:t>едствие причинения вреда</w:t>
                  </w:r>
                </w:p>
                <w:p w:rsidR="00785183" w:rsidRPr="00785183" w:rsidRDefault="00785183" w:rsidP="00785183">
                  <w:pPr>
                    <w:spacing w:before="100" w:beforeAutospacing="1" w:after="100" w:afterAutospacing="1" w:line="240" w:lineRule="auto"/>
                    <w:rPr>
                      <w:rFonts w:ascii="Arial" w:eastAsia="Times New Roman" w:hAnsi="Arial" w:cs="Arial"/>
                      <w:color w:val="1F5DBE"/>
                      <w:sz w:val="24"/>
                      <w:szCs w:val="24"/>
                      <w:lang w:eastAsia="ru-RU"/>
                    </w:rPr>
                  </w:pPr>
                  <w:r w:rsidRPr="00785183">
                    <w:rPr>
                      <w:rFonts w:ascii="Arial" w:eastAsia="Times New Roman" w:hAnsi="Arial" w:cs="Arial"/>
                      <w:color w:val="1F5DBE"/>
                      <w:sz w:val="24"/>
                      <w:szCs w:val="24"/>
                      <w:lang w:eastAsia="ru-RU"/>
                    </w:rPr>
                    <w:t>§ 1. Общие положения о возмещении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1064. Общие основания ответственности за причинение вреда</w:t>
                  </w:r>
                </w:p>
                <w:p w:rsidR="00785183" w:rsidRPr="00785183" w:rsidRDefault="00785183" w:rsidP="00785183">
                  <w:pPr>
                    <w:numPr>
                      <w:ilvl w:val="0"/>
                      <w:numId w:val="1"/>
                    </w:numPr>
                    <w:tabs>
                      <w:tab w:val="clear" w:pos="720"/>
                    </w:tabs>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785183">
                    <w:rPr>
                      <w:rFonts w:ascii="Arial" w:eastAsia="Times New Roman" w:hAnsi="Arial" w:cs="Arial"/>
                      <w:sz w:val="20"/>
                      <w:szCs w:val="20"/>
                      <w:lang w:eastAsia="ru-RU"/>
                    </w:rPr>
                    <w:br/>
                    <w:t xml:space="preserve">Законом обязанность возмещения вреда может быть возложена на лицо, не являющееся </w:t>
                  </w:r>
                  <w:proofErr w:type="spellStart"/>
                  <w:r w:rsidRPr="00785183">
                    <w:rPr>
                      <w:rFonts w:ascii="Arial" w:eastAsia="Times New Roman" w:hAnsi="Arial" w:cs="Arial"/>
                      <w:sz w:val="20"/>
                      <w:szCs w:val="20"/>
                      <w:lang w:eastAsia="ru-RU"/>
                    </w:rPr>
                    <w:t>причинителем</w:t>
                  </w:r>
                  <w:proofErr w:type="spellEnd"/>
                  <w:r w:rsidRPr="00785183">
                    <w:rPr>
                      <w:rFonts w:ascii="Arial" w:eastAsia="Times New Roman" w:hAnsi="Arial" w:cs="Arial"/>
                      <w:sz w:val="20"/>
                      <w:szCs w:val="20"/>
                      <w:lang w:eastAsia="ru-RU"/>
                    </w:rPr>
                    <w:t xml:space="preserve"> вреда.</w:t>
                  </w:r>
                  <w:r w:rsidRPr="00785183">
                    <w:rPr>
                      <w:rFonts w:ascii="Arial" w:eastAsia="Times New Roman" w:hAnsi="Arial" w:cs="Arial"/>
                      <w:sz w:val="20"/>
                      <w:szCs w:val="20"/>
                      <w:lang w:eastAsia="ru-RU"/>
                    </w:rPr>
                    <w:br/>
                    <w:t xml:space="preserve">Законом или договором может быть установлена обязанность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выплатить потерпевшим компенсацию сверх возмещения вреда.</w:t>
                  </w:r>
                </w:p>
                <w:p w:rsidR="00785183" w:rsidRPr="00785183" w:rsidRDefault="00785183" w:rsidP="00785183">
                  <w:pPr>
                    <w:numPr>
                      <w:ilvl w:val="0"/>
                      <w:numId w:val="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w:t>
                  </w:r>
                </w:p>
                <w:p w:rsidR="00785183" w:rsidRPr="00785183" w:rsidRDefault="00785183" w:rsidP="00785183">
                  <w:pPr>
                    <w:numPr>
                      <w:ilvl w:val="0"/>
                      <w:numId w:val="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правомерными действиями, подлежит возмещению в случаях, предусмотренных законом.</w:t>
                  </w:r>
                  <w:r w:rsidRPr="00785183">
                    <w:rPr>
                      <w:rFonts w:ascii="Arial" w:eastAsia="Times New Roman" w:hAnsi="Arial" w:cs="Arial"/>
                      <w:sz w:val="20"/>
                      <w:szCs w:val="20"/>
                      <w:lang w:eastAsia="ru-RU"/>
                    </w:rPr>
                    <w:br/>
                    <w:t xml:space="preserve">В возмещении вреда может быть отказано, если вред причинен по просьбе или с согласия потерпевшего, а действия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не нарушают нравственные принципы общества.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1065. Предупреждение причинения вреда</w:t>
                  </w:r>
                </w:p>
                <w:p w:rsidR="00785183" w:rsidRPr="00785183" w:rsidRDefault="00785183" w:rsidP="00785183">
                  <w:pPr>
                    <w:numPr>
                      <w:ilvl w:val="0"/>
                      <w:numId w:val="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Опасность причинения вреда в будущем может явиться основанием к иску о запрещении деятельности, создающей такую опасность.</w:t>
                  </w:r>
                </w:p>
                <w:p w:rsidR="00785183" w:rsidRPr="00785183" w:rsidRDefault="00785183" w:rsidP="00785183">
                  <w:pPr>
                    <w:numPr>
                      <w:ilvl w:val="0"/>
                      <w:numId w:val="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1066. Причинение вреда в состоянии необходимой обороны</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Не подлежит возмещению вред, причиненный в состоянии необходимой обороны, если при этом не были превышены ее пределы.</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1067. Причинение вреда в состоянии крайней необходимости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Вред, причиненный в состоянии крайней необходимости, то есть для устранения опасности, угрожающей самому </w:t>
                  </w:r>
                  <w:proofErr w:type="spellStart"/>
                  <w:r w:rsidRPr="00785183">
                    <w:rPr>
                      <w:rFonts w:ascii="Arial" w:eastAsia="Times New Roman" w:hAnsi="Arial" w:cs="Arial"/>
                      <w:sz w:val="20"/>
                      <w:szCs w:val="20"/>
                      <w:lang w:eastAsia="ru-RU"/>
                    </w:rPr>
                    <w:t>причинителю</w:t>
                  </w:r>
                  <w:proofErr w:type="spellEnd"/>
                  <w:r w:rsidRPr="00785183">
                    <w:rPr>
                      <w:rFonts w:ascii="Arial" w:eastAsia="Times New Roman" w:hAnsi="Arial" w:cs="Arial"/>
                      <w:sz w:val="20"/>
                      <w:szCs w:val="20"/>
                      <w:lang w:eastAsia="ru-RU"/>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r w:rsidRPr="00785183">
                    <w:rPr>
                      <w:rFonts w:ascii="Arial" w:eastAsia="Times New Roman" w:hAnsi="Arial" w:cs="Arial"/>
                      <w:sz w:val="20"/>
                      <w:szCs w:val="20"/>
                      <w:lang w:eastAsia="ru-RU"/>
                    </w:rPr>
                    <w:b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1068. Ответственность юридического лица или гражданина за вред, причиненный его работником</w:t>
                  </w:r>
                </w:p>
                <w:p w:rsidR="00785183" w:rsidRPr="00785183" w:rsidRDefault="00785183" w:rsidP="00785183">
                  <w:pPr>
                    <w:numPr>
                      <w:ilvl w:val="0"/>
                      <w:numId w:val="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Юридическое лицо либо гражданин возмещает вред, причиненный его работником при исполнении трудовых (служебных, должностных) обязанностей.</w:t>
                  </w:r>
                  <w:r w:rsidRPr="00785183">
                    <w:rPr>
                      <w:rFonts w:ascii="Arial" w:eastAsia="Times New Roman" w:hAnsi="Arial" w:cs="Arial"/>
                      <w:sz w:val="20"/>
                      <w:szCs w:val="20"/>
                      <w:lang w:eastAsia="ru-RU"/>
                    </w:rPr>
                    <w:br/>
                  </w:r>
                  <w:r w:rsidRPr="00785183">
                    <w:rPr>
                      <w:rFonts w:ascii="Arial" w:eastAsia="Times New Roman" w:hAnsi="Arial" w:cs="Arial"/>
                      <w:sz w:val="20"/>
                      <w:szCs w:val="20"/>
                      <w:lang w:eastAsia="ru-RU"/>
                    </w:rPr>
                    <w:lastRenderedPageBreak/>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85183" w:rsidRPr="00785183" w:rsidRDefault="00785183" w:rsidP="00785183">
                  <w:pPr>
                    <w:numPr>
                      <w:ilvl w:val="0"/>
                      <w:numId w:val="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1070. Ответственность за вред, причиненный незаконными действиями органов дознания, предварительного следствия, прокуратуры и суда</w:t>
                  </w:r>
                </w:p>
                <w:p w:rsidR="00785183" w:rsidRPr="00785183" w:rsidRDefault="00785183" w:rsidP="00785183">
                  <w:pPr>
                    <w:numPr>
                      <w:ilvl w:val="0"/>
                      <w:numId w:val="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785183" w:rsidRPr="00785183" w:rsidRDefault="00785183" w:rsidP="00785183">
                  <w:pPr>
                    <w:numPr>
                      <w:ilvl w:val="0"/>
                      <w:numId w:val="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1071. Органы и лица, выступающие от имени казны при возмещении вреда за ее счет</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1072. Возмещение вреда лицом, застраховавшим свою ответственность</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lastRenderedPageBreak/>
                    <w:t>Статья 1073. Ответственность за вред, причиненный несовершеннолетними в возрасте до четырнадцати лет</w:t>
                  </w:r>
                </w:p>
                <w:p w:rsidR="00785183" w:rsidRPr="00785183" w:rsidRDefault="00785183" w:rsidP="00785183">
                  <w:pPr>
                    <w:numPr>
                      <w:ilvl w:val="0"/>
                      <w:numId w:val="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85183" w:rsidRPr="00785183" w:rsidRDefault="00785183" w:rsidP="00785183">
                  <w:pPr>
                    <w:numPr>
                      <w:ilvl w:val="0"/>
                      <w:numId w:val="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(статья 35), это учреждение обязано возместить вред, причиненный малолетним, если не докажет, что вред возник не по вине учреждения.</w:t>
                  </w:r>
                </w:p>
                <w:p w:rsidR="00785183" w:rsidRPr="00785183" w:rsidRDefault="00785183" w:rsidP="00785183">
                  <w:pPr>
                    <w:numPr>
                      <w:ilvl w:val="0"/>
                      <w:numId w:val="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Если малолетний причинил вред </w:t>
                  </w:r>
                  <w:proofErr w:type="gramStart"/>
                  <w:r w:rsidRPr="00785183">
                    <w:rPr>
                      <w:rFonts w:ascii="Arial" w:eastAsia="Times New Roman" w:hAnsi="Arial" w:cs="Arial"/>
                      <w:sz w:val="20"/>
                      <w:szCs w:val="20"/>
                      <w:lang w:eastAsia="ru-RU"/>
                    </w:rPr>
                    <w:t>в</w:t>
                  </w:r>
                  <w:proofErr w:type="gramEnd"/>
                  <w:r w:rsidRPr="00785183">
                    <w:rPr>
                      <w:rFonts w:ascii="Arial" w:eastAsia="Times New Roman" w:hAnsi="Arial" w:cs="Arial"/>
                      <w:sz w:val="20"/>
                      <w:szCs w:val="20"/>
                      <w:lang w:eastAsia="ru-RU"/>
                    </w:rPr>
                    <w:t xml:space="preserve">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w:t>
                  </w:r>
                </w:p>
                <w:p w:rsidR="00785183" w:rsidRPr="00785183" w:rsidRDefault="00785183" w:rsidP="00785183">
                  <w:pPr>
                    <w:numPr>
                      <w:ilvl w:val="0"/>
                      <w:numId w:val="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785183">
                    <w:rPr>
                      <w:rFonts w:ascii="Arial" w:eastAsia="Times New Roman" w:hAnsi="Arial" w:cs="Arial"/>
                      <w:sz w:val="20"/>
                      <w:szCs w:val="20"/>
                      <w:lang w:eastAsia="ru-RU"/>
                    </w:rPr>
                    <w:t>причинитель</w:t>
                  </w:r>
                  <w:proofErr w:type="spellEnd"/>
                  <w:r w:rsidRPr="00785183">
                    <w:rPr>
                      <w:rFonts w:ascii="Arial" w:eastAsia="Times New Roman" w:hAnsi="Arial" w:cs="Arial"/>
                      <w:sz w:val="20"/>
                      <w:szCs w:val="20"/>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1074. Ответственность за вред, причиненный несовершеннолетними в возрасте от четырнадцати до восемнадцати лет</w:t>
                  </w:r>
                </w:p>
                <w:p w:rsidR="00785183" w:rsidRPr="00785183" w:rsidRDefault="00785183" w:rsidP="00785183">
                  <w:pPr>
                    <w:numPr>
                      <w:ilvl w:val="0"/>
                      <w:numId w:val="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85183" w:rsidRPr="00785183" w:rsidRDefault="00785183" w:rsidP="00785183">
                  <w:pPr>
                    <w:numPr>
                      <w:ilvl w:val="0"/>
                      <w:numId w:val="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r w:rsidRPr="00785183">
                    <w:rPr>
                      <w:rFonts w:ascii="Arial" w:eastAsia="Times New Roman" w:hAnsi="Arial" w:cs="Arial"/>
                      <w:sz w:val="20"/>
                      <w:szCs w:val="20"/>
                      <w:lang w:eastAsia="ru-RU"/>
                    </w:rPr>
                    <w:b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(статья 35), это учреждение обязано возместить вред полностью или в недостающей части, если не докажет, что вред возник не по его вине.</w:t>
                  </w:r>
                </w:p>
                <w:p w:rsidR="00785183" w:rsidRPr="00785183" w:rsidRDefault="00785183" w:rsidP="00785183">
                  <w:pPr>
                    <w:numPr>
                      <w:ilvl w:val="0"/>
                      <w:numId w:val="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rsidRPr="00785183">
                    <w:rPr>
                      <w:rFonts w:ascii="Arial" w:eastAsia="Times New Roman" w:hAnsi="Arial" w:cs="Arial"/>
                      <w:sz w:val="20"/>
                      <w:szCs w:val="20"/>
                      <w:lang w:eastAsia="ru-RU"/>
                    </w:rPr>
                    <w:t>либо</w:t>
                  </w:r>
                  <w:proofErr w:type="gramEnd"/>
                  <w:r w:rsidRPr="00785183">
                    <w:rPr>
                      <w:rFonts w:ascii="Arial" w:eastAsia="Times New Roman" w:hAnsi="Arial" w:cs="Arial"/>
                      <w:sz w:val="20"/>
                      <w:szCs w:val="20"/>
                      <w:lang w:eastAsia="ru-RU"/>
                    </w:rPr>
                    <w:t xml:space="preserve"> когда он до достижения совершеннолетия приобрел дееспособность.</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1075. Ответственность родителей, лишенных родительских прав, за вред, причиненный несовершеннолетними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1076. Ответственность за вред, причиненный гражданином, признанным недееспособным</w:t>
                  </w:r>
                </w:p>
                <w:p w:rsidR="00785183" w:rsidRPr="00785183" w:rsidRDefault="00785183" w:rsidP="00785183">
                  <w:pPr>
                    <w:numPr>
                      <w:ilvl w:val="0"/>
                      <w:numId w:val="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lastRenderedPageBreak/>
                    <w:t>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85183" w:rsidRPr="00785183" w:rsidRDefault="00785183" w:rsidP="00785183">
                  <w:pPr>
                    <w:numPr>
                      <w:ilvl w:val="0"/>
                      <w:numId w:val="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85183" w:rsidRPr="00785183" w:rsidRDefault="00785183" w:rsidP="00785183">
                  <w:pPr>
                    <w:numPr>
                      <w:ilvl w:val="0"/>
                      <w:numId w:val="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Если опекун умер либо не имеет достаточных средств для возмещения вреда, причиненного жизни или здоровью потерпевшего, а сам </w:t>
                  </w:r>
                  <w:proofErr w:type="spellStart"/>
                  <w:r w:rsidRPr="00785183">
                    <w:rPr>
                      <w:rFonts w:ascii="Arial" w:eastAsia="Times New Roman" w:hAnsi="Arial" w:cs="Arial"/>
                      <w:sz w:val="20"/>
                      <w:szCs w:val="20"/>
                      <w:lang w:eastAsia="ru-RU"/>
                    </w:rPr>
                    <w:t>причинитель</w:t>
                  </w:r>
                  <w:proofErr w:type="spellEnd"/>
                  <w:r w:rsidRPr="00785183">
                    <w:rPr>
                      <w:rFonts w:ascii="Arial" w:eastAsia="Times New Roman" w:hAnsi="Arial" w:cs="Arial"/>
                      <w:sz w:val="20"/>
                      <w:szCs w:val="20"/>
                      <w:lang w:eastAsia="ru-RU"/>
                    </w:rPr>
                    <w:t xml:space="preserve"> вреда обладает такими средствами, суд с учетом имущественного положения потерпевшего и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1077. Ответственность за вред, причиненный гражданином, признанным ограниченно дееспособным</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proofErr w:type="spellStart"/>
                  <w:r w:rsidRPr="00785183">
                    <w:rPr>
                      <w:rFonts w:ascii="Arial" w:eastAsia="Times New Roman" w:hAnsi="Arial" w:cs="Arial"/>
                      <w:sz w:val="20"/>
                      <w:szCs w:val="20"/>
                      <w:lang w:eastAsia="ru-RU"/>
                    </w:rPr>
                    <w:t>причинителем</w:t>
                  </w:r>
                  <w:proofErr w:type="spellEnd"/>
                  <w:r w:rsidRPr="00785183">
                    <w:rPr>
                      <w:rFonts w:ascii="Arial" w:eastAsia="Times New Roman" w:hAnsi="Arial" w:cs="Arial"/>
                      <w:sz w:val="20"/>
                      <w:szCs w:val="20"/>
                      <w:lang w:eastAsia="ru-RU"/>
                    </w:rPr>
                    <w:t xml:space="preserve">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1078. Ответственность за вред, причиненный гражданином, не способным понимать значения своих действий</w:t>
                  </w:r>
                </w:p>
                <w:p w:rsidR="00785183" w:rsidRPr="00785183" w:rsidRDefault="00785183" w:rsidP="00785183">
                  <w:pPr>
                    <w:numPr>
                      <w:ilvl w:val="0"/>
                      <w:numId w:val="8"/>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r w:rsidRPr="00785183">
                    <w:rPr>
                      <w:rFonts w:ascii="Arial" w:eastAsia="Times New Roman" w:hAnsi="Arial" w:cs="Arial"/>
                      <w:sz w:val="20"/>
                      <w:szCs w:val="20"/>
                      <w:lang w:eastAsia="ru-RU"/>
                    </w:rPr>
                    <w:br/>
                    <w:t xml:space="preserve">Если вред причинен жизни или здоровью потерпевшего, суд может с учетом имущественного положения потерпевшего и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а также других обстоятельств возложить обязанность по возмещению вреда полностью или частично на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w:t>
                  </w:r>
                </w:p>
                <w:p w:rsidR="00785183" w:rsidRPr="00785183" w:rsidRDefault="00785183" w:rsidP="00785183">
                  <w:pPr>
                    <w:numPr>
                      <w:ilvl w:val="0"/>
                      <w:numId w:val="8"/>
                    </w:numPr>
                    <w:spacing w:before="100" w:beforeAutospacing="1" w:after="100" w:afterAutospacing="1" w:line="240" w:lineRule="auto"/>
                    <w:rPr>
                      <w:rFonts w:ascii="Arial" w:eastAsia="Times New Roman" w:hAnsi="Arial" w:cs="Arial"/>
                      <w:sz w:val="20"/>
                      <w:szCs w:val="20"/>
                      <w:lang w:eastAsia="ru-RU"/>
                    </w:rPr>
                  </w:pPr>
                  <w:proofErr w:type="spellStart"/>
                  <w:r w:rsidRPr="00785183">
                    <w:rPr>
                      <w:rFonts w:ascii="Arial" w:eastAsia="Times New Roman" w:hAnsi="Arial" w:cs="Arial"/>
                      <w:sz w:val="20"/>
                      <w:szCs w:val="20"/>
                      <w:lang w:eastAsia="ru-RU"/>
                    </w:rPr>
                    <w:t>Причинитель</w:t>
                  </w:r>
                  <w:proofErr w:type="spellEnd"/>
                  <w:r w:rsidRPr="00785183">
                    <w:rPr>
                      <w:rFonts w:ascii="Arial" w:eastAsia="Times New Roman" w:hAnsi="Arial" w:cs="Arial"/>
                      <w:sz w:val="20"/>
                      <w:szCs w:val="20"/>
                      <w:lang w:eastAsia="ru-RU"/>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85183" w:rsidRPr="00785183" w:rsidRDefault="00785183" w:rsidP="00785183">
                  <w:pPr>
                    <w:numPr>
                      <w:ilvl w:val="0"/>
                      <w:numId w:val="8"/>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но не ставили вопрос о признании его недееспособным.</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1079. Ответственность за вред, причиненный деятельностью, создающей повышенную опасность для окружающих</w:t>
                  </w:r>
                </w:p>
                <w:p w:rsidR="00785183" w:rsidRPr="00785183" w:rsidRDefault="00785183" w:rsidP="00785183">
                  <w:pPr>
                    <w:numPr>
                      <w:ilvl w:val="0"/>
                      <w:numId w:val="9"/>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r w:rsidRPr="00785183">
                    <w:rPr>
                      <w:rFonts w:ascii="Arial" w:eastAsia="Times New Roman" w:hAnsi="Arial" w:cs="Arial"/>
                      <w:sz w:val="20"/>
                      <w:szCs w:val="20"/>
                      <w:lang w:eastAsia="ru-RU"/>
                    </w:rPr>
                    <w:b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85183" w:rsidRPr="00785183" w:rsidRDefault="00785183" w:rsidP="00785183">
                  <w:pPr>
                    <w:numPr>
                      <w:ilvl w:val="0"/>
                      <w:numId w:val="9"/>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w:t>
                  </w:r>
                  <w:r w:rsidRPr="00785183">
                    <w:rPr>
                      <w:rFonts w:ascii="Arial" w:eastAsia="Times New Roman" w:hAnsi="Arial" w:cs="Arial"/>
                      <w:sz w:val="20"/>
                      <w:szCs w:val="20"/>
                      <w:lang w:eastAsia="ru-RU"/>
                    </w:rPr>
                    <w:lastRenderedPageBreak/>
                    <w:t>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85183" w:rsidRPr="00785183" w:rsidRDefault="00785183" w:rsidP="00785183">
                  <w:pPr>
                    <w:numPr>
                      <w:ilvl w:val="0"/>
                      <w:numId w:val="9"/>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r w:rsidRPr="00785183">
                    <w:rPr>
                      <w:rFonts w:ascii="Arial" w:eastAsia="Times New Roman" w:hAnsi="Arial" w:cs="Arial"/>
                      <w:sz w:val="20"/>
                      <w:szCs w:val="20"/>
                      <w:lang w:eastAsia="ru-RU"/>
                    </w:rPr>
                    <w:br/>
                    <w:t>Вред, причиненный в результате взаимодействия источников повышенной опасности их владельцам, возмещается на общих основаниях (статья 1064).</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1080. Ответственность за совместно причиненный вред</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Лица, совместно причинившие вред, отвечают перед потерпевшим солидарно.</w:t>
                  </w:r>
                  <w:r w:rsidRPr="00785183">
                    <w:rPr>
                      <w:rFonts w:ascii="Arial" w:eastAsia="Times New Roman" w:hAnsi="Arial" w:cs="Arial"/>
                      <w:sz w:val="20"/>
                      <w:szCs w:val="20"/>
                      <w:lang w:eastAsia="ru-RU"/>
                    </w:rPr>
                    <w:b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1081. Право регресса к лицу, причинившему вред</w:t>
                  </w:r>
                </w:p>
                <w:p w:rsidR="00785183" w:rsidRPr="00785183" w:rsidRDefault="00785183" w:rsidP="00785183">
                  <w:pPr>
                    <w:numPr>
                      <w:ilvl w:val="0"/>
                      <w:numId w:val="1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785183" w:rsidRPr="00785183" w:rsidRDefault="00785183" w:rsidP="00785183">
                  <w:pPr>
                    <w:numPr>
                      <w:ilvl w:val="0"/>
                      <w:numId w:val="10"/>
                    </w:numPr>
                    <w:spacing w:before="100" w:beforeAutospacing="1" w:after="100" w:afterAutospacing="1" w:line="240" w:lineRule="auto"/>
                    <w:rPr>
                      <w:rFonts w:ascii="Arial" w:eastAsia="Times New Roman" w:hAnsi="Arial" w:cs="Arial"/>
                      <w:sz w:val="20"/>
                      <w:szCs w:val="20"/>
                      <w:lang w:eastAsia="ru-RU"/>
                    </w:rPr>
                  </w:pPr>
                  <w:proofErr w:type="spellStart"/>
                  <w:r w:rsidRPr="00785183">
                    <w:rPr>
                      <w:rFonts w:ascii="Arial" w:eastAsia="Times New Roman" w:hAnsi="Arial" w:cs="Arial"/>
                      <w:sz w:val="20"/>
                      <w:szCs w:val="20"/>
                      <w:lang w:eastAsia="ru-RU"/>
                    </w:rPr>
                    <w:t>Причинитель</w:t>
                  </w:r>
                  <w:proofErr w:type="spellEnd"/>
                  <w:r w:rsidRPr="00785183">
                    <w:rPr>
                      <w:rFonts w:ascii="Arial" w:eastAsia="Times New Roman" w:hAnsi="Arial" w:cs="Arial"/>
                      <w:sz w:val="20"/>
                      <w:szCs w:val="20"/>
                      <w:lang w:eastAsia="ru-RU"/>
                    </w:rPr>
                    <w:t xml:space="preserve"> вреда, возместивший совместно причиненный вред, вправе требовать с каждого из других </w:t>
                  </w:r>
                  <w:proofErr w:type="spellStart"/>
                  <w:r w:rsidRPr="00785183">
                    <w:rPr>
                      <w:rFonts w:ascii="Arial" w:eastAsia="Times New Roman" w:hAnsi="Arial" w:cs="Arial"/>
                      <w:sz w:val="20"/>
                      <w:szCs w:val="20"/>
                      <w:lang w:eastAsia="ru-RU"/>
                    </w:rPr>
                    <w:t>причинителей</w:t>
                  </w:r>
                  <w:proofErr w:type="spellEnd"/>
                  <w:r w:rsidRPr="00785183">
                    <w:rPr>
                      <w:rFonts w:ascii="Arial" w:eastAsia="Times New Roman" w:hAnsi="Arial" w:cs="Arial"/>
                      <w:sz w:val="20"/>
                      <w:szCs w:val="20"/>
                      <w:lang w:eastAsia="ru-RU"/>
                    </w:rPr>
                    <w:t xml:space="preserve"> вреда долю выплаченного потерпевшему возмещения в размере, соответствующем степени вины этого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При невозможности определить степень вины доли признаются равными.</w:t>
                  </w:r>
                </w:p>
                <w:p w:rsidR="00785183" w:rsidRPr="00785183" w:rsidRDefault="00785183" w:rsidP="00785183">
                  <w:pPr>
                    <w:numPr>
                      <w:ilvl w:val="0"/>
                      <w:numId w:val="1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 1 статьи 1070), имеют право регресса к этому лицу, если его вина установлена приговором суда, вступившим в законную силу.</w:t>
                  </w:r>
                </w:p>
                <w:p w:rsidR="00785183" w:rsidRPr="00785183" w:rsidRDefault="00785183" w:rsidP="00785183">
                  <w:pPr>
                    <w:numPr>
                      <w:ilvl w:val="0"/>
                      <w:numId w:val="1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Лица, возместившие вред по основаниям, указанным в статьях 1073 - 1076 настоящего Кодекса, не имеют права регресса к лицу, причинившему вред.</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1082. Способы возмещения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1083. Учет вины потерпевшего и имущественного положения лица, причинившего вред</w:t>
                  </w:r>
                </w:p>
                <w:p w:rsidR="00785183" w:rsidRPr="00785183" w:rsidRDefault="00785183" w:rsidP="00785183">
                  <w:pPr>
                    <w:numPr>
                      <w:ilvl w:val="0"/>
                      <w:numId w:val="1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возникший вследствие умысла потерпевшего, возмещению не подлежит.</w:t>
                  </w:r>
                </w:p>
                <w:p w:rsidR="00785183" w:rsidRPr="00785183" w:rsidRDefault="00785183" w:rsidP="00785183">
                  <w:pPr>
                    <w:numPr>
                      <w:ilvl w:val="0"/>
                      <w:numId w:val="1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размер возмещения должен быть уменьшен.</w:t>
                  </w:r>
                  <w:r w:rsidRPr="00785183">
                    <w:rPr>
                      <w:rFonts w:ascii="Arial" w:eastAsia="Times New Roman" w:hAnsi="Arial" w:cs="Arial"/>
                      <w:sz w:val="20"/>
                      <w:szCs w:val="20"/>
                      <w:lang w:eastAsia="ru-RU"/>
                    </w:rPr>
                    <w:br/>
                    <w:t xml:space="preserve">При грубой неосторожности потерпевшего и отсутствии вины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r w:rsidRPr="00785183">
                    <w:rPr>
                      <w:rFonts w:ascii="Arial" w:eastAsia="Times New Roman" w:hAnsi="Arial" w:cs="Arial"/>
                      <w:sz w:val="20"/>
                      <w:szCs w:val="20"/>
                      <w:lang w:eastAsia="ru-RU"/>
                    </w:rPr>
                    <w:b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785183" w:rsidRPr="00785183" w:rsidRDefault="00785183" w:rsidP="00785183">
                  <w:pPr>
                    <w:numPr>
                      <w:ilvl w:val="0"/>
                      <w:numId w:val="1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85183" w:rsidRPr="00785183" w:rsidRDefault="00785183" w:rsidP="00785183">
                  <w:pPr>
                    <w:spacing w:before="100" w:beforeAutospacing="1" w:after="100" w:afterAutospacing="1" w:line="240" w:lineRule="auto"/>
                    <w:rPr>
                      <w:rFonts w:ascii="Arial" w:eastAsia="Times New Roman" w:hAnsi="Arial" w:cs="Arial"/>
                      <w:color w:val="1F5DBE"/>
                      <w:sz w:val="24"/>
                      <w:szCs w:val="24"/>
                      <w:lang w:eastAsia="ru-RU"/>
                    </w:rPr>
                  </w:pPr>
                  <w:r w:rsidRPr="00785183">
                    <w:rPr>
                      <w:rFonts w:ascii="Arial" w:eastAsia="Times New Roman" w:hAnsi="Arial" w:cs="Arial"/>
                      <w:color w:val="1F5DBE"/>
                      <w:sz w:val="24"/>
                      <w:szCs w:val="24"/>
                      <w:lang w:eastAsia="ru-RU"/>
                    </w:rPr>
                    <w:lastRenderedPageBreak/>
                    <w:t>§ 2. Возмещение вреда, причиненного жизни или здоровью гражданина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1084. Возмещение вреда, причиненного жизни или здоровью гражданина при исполнении договорных либо иных обязательств</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1085. Объем и характер возмещения вреда, причиненного повреждением здоровья</w:t>
                  </w:r>
                </w:p>
                <w:p w:rsidR="00785183" w:rsidRPr="00785183" w:rsidRDefault="00785183" w:rsidP="00785183">
                  <w:pPr>
                    <w:numPr>
                      <w:ilvl w:val="0"/>
                      <w:numId w:val="1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85183" w:rsidRPr="00785183" w:rsidRDefault="00785183" w:rsidP="00785183">
                  <w:pPr>
                    <w:numPr>
                      <w:ilvl w:val="0"/>
                      <w:numId w:val="1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85183" w:rsidRPr="00785183" w:rsidRDefault="00785183" w:rsidP="00785183">
                  <w:pPr>
                    <w:numPr>
                      <w:ilvl w:val="0"/>
                      <w:numId w:val="1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Объем и размер возмещения вреда, причитающегося потерпевшему в соответствии с настоящей статьей, могут быть увеличены законом или договором.</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1086. Определение заработка (дохода), утраченного в результате повреждения здоровья</w:t>
                  </w:r>
                </w:p>
                <w:p w:rsidR="00785183" w:rsidRPr="00785183" w:rsidRDefault="00785183" w:rsidP="00785183">
                  <w:pPr>
                    <w:numPr>
                      <w:ilvl w:val="0"/>
                      <w:numId w:val="1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85183" w:rsidRPr="00785183" w:rsidRDefault="00785183" w:rsidP="00785183">
                  <w:pPr>
                    <w:numPr>
                      <w:ilvl w:val="0"/>
                      <w:numId w:val="1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r w:rsidRPr="00785183">
                    <w:rPr>
                      <w:rFonts w:ascii="Arial" w:eastAsia="Times New Roman" w:hAnsi="Arial" w:cs="Arial"/>
                      <w:sz w:val="20"/>
                      <w:szCs w:val="20"/>
                      <w:lang w:eastAsia="ru-RU"/>
                    </w:rPr>
                    <w:br/>
                    <w:t>Все виды заработка (дохода) учитываются в суммах, начисленных до удержания налогов.</w:t>
                  </w:r>
                </w:p>
                <w:p w:rsidR="00785183" w:rsidRPr="00785183" w:rsidRDefault="00785183" w:rsidP="00785183">
                  <w:pPr>
                    <w:numPr>
                      <w:ilvl w:val="0"/>
                      <w:numId w:val="1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sidRPr="00785183">
                    <w:rPr>
                      <w:rFonts w:ascii="Arial" w:eastAsia="Times New Roman" w:hAnsi="Arial" w:cs="Arial"/>
                      <w:sz w:val="20"/>
                      <w:szCs w:val="20"/>
                      <w:lang w:eastAsia="ru-RU"/>
                    </w:rPr>
                    <w:b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85183" w:rsidRPr="00785183" w:rsidRDefault="00785183" w:rsidP="00785183">
                  <w:pPr>
                    <w:numPr>
                      <w:ilvl w:val="0"/>
                      <w:numId w:val="1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lastRenderedPageBreak/>
                    <w:t>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785183" w:rsidRPr="00785183" w:rsidRDefault="00785183" w:rsidP="00785183">
                  <w:pPr>
                    <w:numPr>
                      <w:ilvl w:val="0"/>
                      <w:numId w:val="1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1087. Возмещение вреда при повреждении здоровья лица, не достигшего совершеннолетия</w:t>
                  </w:r>
                </w:p>
                <w:p w:rsidR="00785183" w:rsidRPr="00785183" w:rsidRDefault="00785183" w:rsidP="00785183">
                  <w:pPr>
                    <w:numPr>
                      <w:ilvl w:val="0"/>
                      <w:numId w:val="1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85183" w:rsidRPr="00785183" w:rsidRDefault="00785183" w:rsidP="00785183">
                  <w:pPr>
                    <w:numPr>
                      <w:ilvl w:val="0"/>
                      <w:numId w:val="1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785183" w:rsidRPr="00785183" w:rsidRDefault="00785183" w:rsidP="00785183">
                  <w:pPr>
                    <w:numPr>
                      <w:ilvl w:val="0"/>
                      <w:numId w:val="1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85183" w:rsidRPr="00785183" w:rsidRDefault="00785183" w:rsidP="00785183">
                  <w:pPr>
                    <w:numPr>
                      <w:ilvl w:val="0"/>
                      <w:numId w:val="1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1088. Возмещение вреда лицам, понесшим ущерб в результате смерти кормильца</w:t>
                  </w:r>
                </w:p>
                <w:p w:rsidR="00785183" w:rsidRPr="00785183" w:rsidRDefault="00785183" w:rsidP="00785183">
                  <w:pPr>
                    <w:numPr>
                      <w:ilvl w:val="0"/>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случае смерти потерпевшего (кормильца) право на возмещение вреда имеют:</w:t>
                  </w:r>
                </w:p>
                <w:p w:rsidR="00785183" w:rsidRPr="00785183" w:rsidRDefault="00785183" w:rsidP="00785183">
                  <w:pPr>
                    <w:numPr>
                      <w:ilvl w:val="0"/>
                      <w:numId w:val="15"/>
                    </w:numPr>
                    <w:spacing w:before="100" w:beforeAutospacing="1" w:after="100" w:afterAutospacing="1" w:line="240" w:lineRule="auto"/>
                    <w:ind w:left="1440"/>
                    <w:rPr>
                      <w:rFonts w:ascii="Arial" w:eastAsia="Times New Roman" w:hAnsi="Arial" w:cs="Arial"/>
                      <w:sz w:val="20"/>
                      <w:szCs w:val="20"/>
                      <w:lang w:eastAsia="ru-RU"/>
                    </w:rPr>
                  </w:pP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нетрудоспособные лица, состоявшие на иждивении умершего или имевшие ко дню его смерти право на получение от него содержания;</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ребенок умершего, родившийся после его смерти;</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лица, состоявшие на иждивении умершего и ставшие нетрудоспособными в течение пяти лет после его смерти.</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85183" w:rsidRPr="00785183" w:rsidRDefault="00785183" w:rsidP="00785183">
                  <w:pPr>
                    <w:numPr>
                      <w:ilvl w:val="0"/>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возмещается:</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несовершеннолетним - до достижения восемнадцати лет;</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учащимся старше восемнадцати лет - до окончания учебы в учебных учреждениях по очной форме обучения, но не более чем до двадцати трех лет;</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lastRenderedPageBreak/>
                    <w:t>женщинам старше пятидесяти пяти лет и мужчинам старше шестидесяти лет - пожизненно;</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инвалидам - на срок инвалидности;</w:t>
                  </w:r>
                </w:p>
                <w:p w:rsidR="00785183" w:rsidRPr="00785183" w:rsidRDefault="00785183" w:rsidP="00785183">
                  <w:pPr>
                    <w:numPr>
                      <w:ilvl w:val="1"/>
                      <w:numId w:val="15"/>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1089. Размер возмещения вреда, понесенного в случае смерти кормильца</w:t>
                  </w:r>
                </w:p>
                <w:p w:rsidR="00785183" w:rsidRPr="00785183" w:rsidRDefault="00785183" w:rsidP="00785183">
                  <w:pPr>
                    <w:numPr>
                      <w:ilvl w:val="0"/>
                      <w:numId w:val="1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85183" w:rsidRPr="00785183" w:rsidRDefault="00785183" w:rsidP="00785183">
                  <w:pPr>
                    <w:numPr>
                      <w:ilvl w:val="0"/>
                      <w:numId w:val="1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85183" w:rsidRPr="00785183" w:rsidRDefault="00785183" w:rsidP="00785183">
                  <w:pPr>
                    <w:numPr>
                      <w:ilvl w:val="0"/>
                      <w:numId w:val="1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85183" w:rsidRPr="00785183" w:rsidRDefault="00785183" w:rsidP="00785183">
                  <w:pPr>
                    <w:numPr>
                      <w:ilvl w:val="1"/>
                      <w:numId w:val="1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рождения ребенка после смерти кормильца;</w:t>
                  </w:r>
                </w:p>
                <w:p w:rsidR="00785183" w:rsidRPr="00785183" w:rsidRDefault="00785183" w:rsidP="00785183">
                  <w:pPr>
                    <w:numPr>
                      <w:ilvl w:val="1"/>
                      <w:numId w:val="16"/>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назначения или прекращения выплаты возмещения лицам, занятым уходом за детьми, внуками, братьями и сестрами умершего кормильца.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Законом или договором может быть увеличен размер возмещения.</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1090. Последующее изменение размера возмещения вреда</w:t>
                  </w:r>
                </w:p>
                <w:p w:rsidR="00785183" w:rsidRPr="00785183" w:rsidRDefault="00785183" w:rsidP="00785183">
                  <w:pPr>
                    <w:numPr>
                      <w:ilvl w:val="0"/>
                      <w:numId w:val="1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85183" w:rsidRPr="00785183" w:rsidRDefault="00785183" w:rsidP="00785183">
                  <w:pPr>
                    <w:numPr>
                      <w:ilvl w:val="0"/>
                      <w:numId w:val="1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85183" w:rsidRPr="00785183" w:rsidRDefault="00785183" w:rsidP="00785183">
                  <w:pPr>
                    <w:numPr>
                      <w:ilvl w:val="0"/>
                      <w:numId w:val="1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785183" w:rsidRPr="00785183" w:rsidRDefault="00785183" w:rsidP="00785183">
                  <w:pPr>
                    <w:numPr>
                      <w:ilvl w:val="0"/>
                      <w:numId w:val="17"/>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1091. Увеличение размера возмещения вреда в связи с повышением стоимости жизни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(статья 318).</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1092. Платежи по возмещению вреда</w:t>
                  </w:r>
                </w:p>
                <w:p w:rsidR="00785183" w:rsidRPr="00785183" w:rsidRDefault="00785183" w:rsidP="00785183">
                  <w:pPr>
                    <w:numPr>
                      <w:ilvl w:val="0"/>
                      <w:numId w:val="18"/>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lastRenderedPageBreak/>
                    <w:t>Возмещение вреда, вызванного уменьшением трудоспособности или смертью потерпевшего, производится ежемесячными платежами.</w:t>
                  </w:r>
                  <w:r w:rsidRPr="00785183">
                    <w:rPr>
                      <w:rFonts w:ascii="Arial" w:eastAsia="Times New Roman" w:hAnsi="Arial" w:cs="Arial"/>
                      <w:sz w:val="20"/>
                      <w:szCs w:val="20"/>
                      <w:lang w:eastAsia="ru-RU"/>
                    </w:rPr>
                    <w:br/>
                    <w:t xml:space="preserve">При наличии уважительных причин суд с учетом возможностей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85183" w:rsidRPr="00785183" w:rsidRDefault="00785183" w:rsidP="00785183">
                  <w:pPr>
                    <w:numPr>
                      <w:ilvl w:val="0"/>
                      <w:numId w:val="18"/>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1093. Возмещение вреда в случае прекращения юридического лица</w:t>
                  </w:r>
                </w:p>
                <w:p w:rsidR="00785183" w:rsidRPr="00785183" w:rsidRDefault="00785183" w:rsidP="00785183">
                  <w:pPr>
                    <w:numPr>
                      <w:ilvl w:val="0"/>
                      <w:numId w:val="19"/>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85183" w:rsidRPr="00785183" w:rsidRDefault="00785183" w:rsidP="00785183">
                  <w:pPr>
                    <w:numPr>
                      <w:ilvl w:val="0"/>
                      <w:numId w:val="19"/>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Законом или иными правовыми актами могут быть установлены и другие случаи, при которых может быть произведена капитализация платежей.</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1094. Возмещение расходов на погребение</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Pr="00785183">
                    <w:rPr>
                      <w:rFonts w:ascii="Arial" w:eastAsia="Times New Roman" w:hAnsi="Arial" w:cs="Arial"/>
                      <w:sz w:val="20"/>
                      <w:szCs w:val="20"/>
                      <w:lang w:eastAsia="ru-RU"/>
                    </w:rPr>
                    <w:br/>
                    <w:t>Пособие на погребение, полученное гражданами, понесшими эти расходы, в счет возмещения вреда не засчитывается.</w:t>
                  </w:r>
                </w:p>
                <w:p w:rsidR="00785183" w:rsidRPr="00785183" w:rsidRDefault="00785183" w:rsidP="00785183">
                  <w:pPr>
                    <w:spacing w:before="100" w:beforeAutospacing="1" w:after="100" w:afterAutospacing="1" w:line="240" w:lineRule="auto"/>
                    <w:rPr>
                      <w:rFonts w:ascii="Arial" w:eastAsia="Times New Roman" w:hAnsi="Arial" w:cs="Arial"/>
                      <w:color w:val="1F5DBE"/>
                      <w:sz w:val="24"/>
                      <w:szCs w:val="24"/>
                      <w:lang w:eastAsia="ru-RU"/>
                    </w:rPr>
                  </w:pPr>
                  <w:r w:rsidRPr="00785183">
                    <w:rPr>
                      <w:rFonts w:ascii="Arial" w:eastAsia="Times New Roman" w:hAnsi="Arial" w:cs="Arial"/>
                      <w:color w:val="1F5DBE"/>
                      <w:sz w:val="24"/>
                      <w:szCs w:val="24"/>
                      <w:lang w:eastAsia="ru-RU"/>
                    </w:rPr>
                    <w:t>§ 3. Возмещение вреда, причиненного вследствие недостатков товаров, работ или услуг</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1095. Основания возмещения вреда, причиненного вследствие недостатков товара, работы или услуги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r w:rsidRPr="00785183">
                    <w:rPr>
                      <w:rFonts w:ascii="Arial" w:eastAsia="Times New Roman" w:hAnsi="Arial" w:cs="Arial"/>
                      <w:sz w:val="20"/>
                      <w:szCs w:val="20"/>
                      <w:lang w:eastAsia="ru-RU"/>
                    </w:rPr>
                    <w:b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1096. Лица, ответственные за вред, причиненный вследствие недостатков товара, работы или услуги</w:t>
                  </w:r>
                </w:p>
                <w:p w:rsidR="00785183" w:rsidRPr="00785183" w:rsidRDefault="00785183" w:rsidP="00785183">
                  <w:pPr>
                    <w:numPr>
                      <w:ilvl w:val="0"/>
                      <w:numId w:val="2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вследствие недостатков товара, подлежит возмещению по выбору потерпевшего продавцом или изготовителем товара.</w:t>
                  </w:r>
                </w:p>
                <w:p w:rsidR="00785183" w:rsidRPr="00785183" w:rsidRDefault="00785183" w:rsidP="00785183">
                  <w:pPr>
                    <w:numPr>
                      <w:ilvl w:val="0"/>
                      <w:numId w:val="2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вследствие недостатков работы или услуги, подлежит возмещению лицом, выполнившим работу или оказавшим услугу (исполнителем).</w:t>
                  </w:r>
                </w:p>
                <w:p w:rsidR="00785183" w:rsidRPr="00785183" w:rsidRDefault="00785183" w:rsidP="00785183">
                  <w:pPr>
                    <w:numPr>
                      <w:ilvl w:val="0"/>
                      <w:numId w:val="20"/>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Вред, причиненный вследствие </w:t>
                  </w:r>
                  <w:proofErr w:type="spellStart"/>
                  <w:r w:rsidRPr="00785183">
                    <w:rPr>
                      <w:rFonts w:ascii="Arial" w:eastAsia="Times New Roman" w:hAnsi="Arial" w:cs="Arial"/>
                      <w:sz w:val="20"/>
                      <w:szCs w:val="20"/>
                      <w:lang w:eastAsia="ru-RU"/>
                    </w:rPr>
                    <w:t>непредоставления</w:t>
                  </w:r>
                  <w:proofErr w:type="spellEnd"/>
                  <w:r w:rsidRPr="00785183">
                    <w:rPr>
                      <w:rFonts w:ascii="Arial" w:eastAsia="Times New Roman" w:hAnsi="Arial" w:cs="Arial"/>
                      <w:sz w:val="20"/>
                      <w:szCs w:val="20"/>
                      <w:lang w:eastAsia="ru-RU"/>
                    </w:rPr>
                    <w:t xml:space="preserve"> полной или достоверной информации о товаре (работе, услуге), подлежит возмещению лицами, указанными в пунктах 1 и 2 настоящей статьи.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lastRenderedPageBreak/>
                    <w:t>Статья 1097. Сроки возмещения вреда, причиненного в результате недостатков товара, работы или услуги</w:t>
                  </w:r>
                </w:p>
                <w:p w:rsidR="00785183" w:rsidRPr="00785183" w:rsidRDefault="00785183" w:rsidP="00785183">
                  <w:pPr>
                    <w:numPr>
                      <w:ilvl w:val="0"/>
                      <w:numId w:val="2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85183" w:rsidRPr="00785183" w:rsidRDefault="00785183" w:rsidP="00785183">
                  <w:pPr>
                    <w:numPr>
                      <w:ilvl w:val="0"/>
                      <w:numId w:val="2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Независимо от времени причинения вред подлежит возмещению, если:</w:t>
                  </w:r>
                </w:p>
                <w:p w:rsidR="00785183" w:rsidRPr="00785183" w:rsidRDefault="00785183" w:rsidP="00785183">
                  <w:pPr>
                    <w:numPr>
                      <w:ilvl w:val="1"/>
                      <w:numId w:val="2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нарушение требований закона срок годности или срок службы не установлен;</w:t>
                  </w:r>
                </w:p>
                <w:p w:rsidR="00785183" w:rsidRPr="00785183" w:rsidRDefault="00785183" w:rsidP="00785183">
                  <w:pPr>
                    <w:numPr>
                      <w:ilvl w:val="1"/>
                      <w:numId w:val="21"/>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1098. Основания освобождения от ответственности за вред, причиненный вследствие недостатков товара, работы или услуги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85183" w:rsidRPr="00785183" w:rsidRDefault="00785183" w:rsidP="00785183">
                  <w:pPr>
                    <w:spacing w:before="100" w:beforeAutospacing="1" w:after="100" w:afterAutospacing="1" w:line="240" w:lineRule="auto"/>
                    <w:rPr>
                      <w:rFonts w:ascii="Arial" w:eastAsia="Times New Roman" w:hAnsi="Arial" w:cs="Arial"/>
                      <w:color w:val="1F5DBE"/>
                      <w:sz w:val="24"/>
                      <w:szCs w:val="24"/>
                      <w:lang w:eastAsia="ru-RU"/>
                    </w:rPr>
                  </w:pPr>
                  <w:r w:rsidRPr="00785183">
                    <w:rPr>
                      <w:rFonts w:ascii="Arial" w:eastAsia="Times New Roman" w:hAnsi="Arial" w:cs="Arial"/>
                      <w:color w:val="1F5DBE"/>
                      <w:sz w:val="24"/>
                      <w:szCs w:val="24"/>
                      <w:lang w:eastAsia="ru-RU"/>
                    </w:rPr>
                    <w:t>§ 4. Компенсация морального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1099. Общие положения</w:t>
                  </w:r>
                </w:p>
                <w:p w:rsidR="00785183" w:rsidRPr="00785183" w:rsidRDefault="00785183" w:rsidP="00785183">
                  <w:pPr>
                    <w:numPr>
                      <w:ilvl w:val="0"/>
                      <w:numId w:val="2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785183" w:rsidRPr="00785183" w:rsidRDefault="00785183" w:rsidP="00785183">
                  <w:pPr>
                    <w:numPr>
                      <w:ilvl w:val="0"/>
                      <w:numId w:val="2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85183" w:rsidRPr="00785183" w:rsidRDefault="00785183" w:rsidP="00785183">
                  <w:pPr>
                    <w:numPr>
                      <w:ilvl w:val="0"/>
                      <w:numId w:val="22"/>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Компенсация морального вреда осуществляется независимо от подлежащего возмещению имущественного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1100. Основания компенсации морального вреда</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Компенсация морального вреда осуществляется независимо от вины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в случаях, когда:</w:t>
                  </w:r>
                </w:p>
                <w:p w:rsidR="00785183" w:rsidRPr="00785183" w:rsidRDefault="00785183" w:rsidP="00785183">
                  <w:pPr>
                    <w:numPr>
                      <w:ilvl w:val="0"/>
                      <w:numId w:val="2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 жизни или здоровью гражданина источником повышенной опасности;</w:t>
                  </w:r>
                </w:p>
                <w:p w:rsidR="00785183" w:rsidRPr="00785183" w:rsidRDefault="00785183" w:rsidP="00785183">
                  <w:pPr>
                    <w:numPr>
                      <w:ilvl w:val="0"/>
                      <w:numId w:val="2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85183" w:rsidRPr="00785183" w:rsidRDefault="00785183" w:rsidP="00785183">
                  <w:pPr>
                    <w:numPr>
                      <w:ilvl w:val="0"/>
                      <w:numId w:val="2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вред причинен распространением сведений, порочащих честь, достоинство и деловую репутацию;</w:t>
                  </w:r>
                </w:p>
                <w:p w:rsidR="00785183" w:rsidRPr="00785183" w:rsidRDefault="00785183" w:rsidP="00785183">
                  <w:pPr>
                    <w:numPr>
                      <w:ilvl w:val="0"/>
                      <w:numId w:val="23"/>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в иных случаях, предусмотренных законом.</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b/>
                      <w:bCs/>
                      <w:sz w:val="20"/>
                      <w:szCs w:val="20"/>
                      <w:lang w:eastAsia="ru-RU"/>
                    </w:rPr>
                    <w:t>Статья 1101. Способ и размер компенсации морального вреда</w:t>
                  </w:r>
                </w:p>
                <w:p w:rsidR="00785183" w:rsidRPr="00785183" w:rsidRDefault="00785183" w:rsidP="00785183">
                  <w:pPr>
                    <w:numPr>
                      <w:ilvl w:val="0"/>
                      <w:numId w:val="2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Компенсация морального вреда осуществляется в денежной форме.</w:t>
                  </w:r>
                </w:p>
                <w:p w:rsidR="00785183" w:rsidRPr="00785183" w:rsidRDefault="00785183" w:rsidP="00785183">
                  <w:pPr>
                    <w:numPr>
                      <w:ilvl w:val="0"/>
                      <w:numId w:val="24"/>
                    </w:num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785183">
                    <w:rPr>
                      <w:rFonts w:ascii="Arial" w:eastAsia="Times New Roman" w:hAnsi="Arial" w:cs="Arial"/>
                      <w:sz w:val="20"/>
                      <w:szCs w:val="20"/>
                      <w:lang w:eastAsia="ru-RU"/>
                    </w:rPr>
                    <w:t>причинителя</w:t>
                  </w:r>
                  <w:proofErr w:type="spellEnd"/>
                  <w:r w:rsidRPr="00785183">
                    <w:rPr>
                      <w:rFonts w:ascii="Arial" w:eastAsia="Times New Roman" w:hAnsi="Arial" w:cs="Arial"/>
                      <w:sz w:val="20"/>
                      <w:szCs w:val="20"/>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85183" w:rsidRPr="00785183" w:rsidRDefault="00785183" w:rsidP="00785183">
                  <w:pPr>
                    <w:spacing w:before="100" w:beforeAutospacing="1" w:after="100" w:afterAutospacing="1" w:line="240" w:lineRule="auto"/>
                    <w:rPr>
                      <w:rFonts w:ascii="Arial" w:eastAsia="Times New Roman" w:hAnsi="Arial" w:cs="Arial"/>
                      <w:sz w:val="20"/>
                      <w:szCs w:val="20"/>
                      <w:lang w:eastAsia="ru-RU"/>
                    </w:rPr>
                  </w:pPr>
                  <w:r w:rsidRPr="00785183">
                    <w:rPr>
                      <w:rFonts w:ascii="Arial" w:eastAsia="Times New Roman" w:hAnsi="Arial" w:cs="Arial"/>
                      <w:sz w:val="20"/>
                      <w:szCs w:val="20"/>
                      <w:lang w:eastAsia="ru-RU"/>
                    </w:rPr>
                    <w:lastRenderedPageBreak/>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tc>
            </w:tr>
          </w:tbl>
          <w:p w:rsidR="00785183" w:rsidRPr="00785183" w:rsidRDefault="00785183" w:rsidP="00785183">
            <w:pPr>
              <w:spacing w:after="0" w:line="240" w:lineRule="auto"/>
              <w:rPr>
                <w:rFonts w:ascii="Arial" w:eastAsia="Times New Roman" w:hAnsi="Arial" w:cs="Arial"/>
                <w:sz w:val="20"/>
                <w:szCs w:val="20"/>
                <w:lang w:eastAsia="ru-RU"/>
              </w:rPr>
            </w:pPr>
          </w:p>
        </w:tc>
      </w:tr>
      <w:tr w:rsidR="00785183" w:rsidRPr="00785183" w:rsidTr="00785183">
        <w:trPr>
          <w:tblCellSpacing w:w="0" w:type="dxa"/>
        </w:trPr>
        <w:tc>
          <w:tcPr>
            <w:tcW w:w="0" w:type="auto"/>
            <w:vAlign w:val="bottom"/>
            <w:hideMark/>
          </w:tcPr>
          <w:tbl>
            <w:tblPr>
              <w:tblW w:w="11115" w:type="dxa"/>
              <w:tblCellSpacing w:w="0" w:type="dxa"/>
              <w:tblCellMar>
                <w:left w:w="0" w:type="dxa"/>
                <w:right w:w="0" w:type="dxa"/>
              </w:tblCellMar>
              <w:tblLook w:val="04A0" w:firstRow="1" w:lastRow="0" w:firstColumn="1" w:lastColumn="0" w:noHBand="0" w:noVBand="1"/>
            </w:tblPr>
            <w:tblGrid>
              <w:gridCol w:w="11115"/>
            </w:tblGrid>
            <w:tr w:rsidR="00785183" w:rsidRPr="00785183">
              <w:trPr>
                <w:tblCellSpacing w:w="0" w:type="dxa"/>
              </w:trPr>
              <w:tc>
                <w:tcPr>
                  <w:tcW w:w="0" w:type="auto"/>
                  <w:vAlign w:val="center"/>
                  <w:hideMark/>
                </w:tcPr>
                <w:p w:rsidR="00785183" w:rsidRPr="00785183" w:rsidRDefault="00785183" w:rsidP="00785183">
                  <w:pPr>
                    <w:spacing w:after="0" w:line="240" w:lineRule="auto"/>
                    <w:rPr>
                      <w:rFonts w:ascii="Arial" w:eastAsia="Times New Roman" w:hAnsi="Arial" w:cs="Arial"/>
                      <w:sz w:val="20"/>
                      <w:szCs w:val="20"/>
                      <w:lang w:eastAsia="ru-RU"/>
                    </w:rPr>
                  </w:pPr>
                  <w:r w:rsidRPr="00785183">
                    <w:rPr>
                      <w:rFonts w:ascii="Arial" w:eastAsia="Times New Roman" w:hAnsi="Arial" w:cs="Arial"/>
                      <w:noProof/>
                      <w:sz w:val="20"/>
                      <w:szCs w:val="20"/>
                      <w:lang w:eastAsia="ru-RU"/>
                    </w:rPr>
                    <w:lastRenderedPageBreak/>
                    <w:drawing>
                      <wp:inline distT="0" distB="0" distL="0" distR="0">
                        <wp:extent cx="9525" cy="285750"/>
                        <wp:effectExtent l="0" t="0" r="0" b="0"/>
                        <wp:docPr id="1" name="Рисунок 1" descr="http://www.autoin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ins.ru/img/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rsidR="00785183" w:rsidRPr="00785183" w:rsidRDefault="00785183" w:rsidP="00785183">
            <w:pPr>
              <w:spacing w:after="0" w:line="240" w:lineRule="auto"/>
              <w:rPr>
                <w:rFonts w:ascii="Arial" w:eastAsia="Times New Roman" w:hAnsi="Arial" w:cs="Arial"/>
                <w:sz w:val="20"/>
                <w:szCs w:val="20"/>
                <w:lang w:eastAsia="ru-RU"/>
              </w:rPr>
            </w:pPr>
          </w:p>
        </w:tc>
      </w:tr>
    </w:tbl>
    <w:p w:rsidR="00F67AAB" w:rsidRPr="00785183" w:rsidRDefault="00F67AAB">
      <w:pPr>
        <w:rPr>
          <w:lang w:val="en-US"/>
        </w:rPr>
      </w:pPr>
    </w:p>
    <w:sectPr w:rsidR="00F67AAB" w:rsidRPr="00785183" w:rsidSect="0078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4F"/>
    <w:multiLevelType w:val="multilevel"/>
    <w:tmpl w:val="E896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1B59"/>
    <w:multiLevelType w:val="multilevel"/>
    <w:tmpl w:val="CEC6F8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5487E"/>
    <w:multiLevelType w:val="multilevel"/>
    <w:tmpl w:val="B91A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95CCC"/>
    <w:multiLevelType w:val="multilevel"/>
    <w:tmpl w:val="A964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078F2"/>
    <w:multiLevelType w:val="multilevel"/>
    <w:tmpl w:val="4B52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136CC"/>
    <w:multiLevelType w:val="multilevel"/>
    <w:tmpl w:val="D068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60EA"/>
    <w:multiLevelType w:val="multilevel"/>
    <w:tmpl w:val="65CE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F61D4"/>
    <w:multiLevelType w:val="multilevel"/>
    <w:tmpl w:val="91DE85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C7970"/>
    <w:multiLevelType w:val="multilevel"/>
    <w:tmpl w:val="0D42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BE69BF"/>
    <w:multiLevelType w:val="multilevel"/>
    <w:tmpl w:val="00CC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34DFD"/>
    <w:multiLevelType w:val="multilevel"/>
    <w:tmpl w:val="73C4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E13ED0"/>
    <w:multiLevelType w:val="multilevel"/>
    <w:tmpl w:val="BFA6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EC164C"/>
    <w:multiLevelType w:val="multilevel"/>
    <w:tmpl w:val="232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E2C1E"/>
    <w:multiLevelType w:val="multilevel"/>
    <w:tmpl w:val="565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96229"/>
    <w:multiLevelType w:val="multilevel"/>
    <w:tmpl w:val="31C8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C1404"/>
    <w:multiLevelType w:val="multilevel"/>
    <w:tmpl w:val="3714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8315E"/>
    <w:multiLevelType w:val="multilevel"/>
    <w:tmpl w:val="262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0F00DD"/>
    <w:multiLevelType w:val="multilevel"/>
    <w:tmpl w:val="AFD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980B7D"/>
    <w:multiLevelType w:val="multilevel"/>
    <w:tmpl w:val="F9EE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9C430D"/>
    <w:multiLevelType w:val="multilevel"/>
    <w:tmpl w:val="16F2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F1FB9"/>
    <w:multiLevelType w:val="multilevel"/>
    <w:tmpl w:val="764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F85381"/>
    <w:multiLevelType w:val="multilevel"/>
    <w:tmpl w:val="64F8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E54D4A"/>
    <w:multiLevelType w:val="multilevel"/>
    <w:tmpl w:val="B3F44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0A0F31"/>
    <w:multiLevelType w:val="multilevel"/>
    <w:tmpl w:val="1FA462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9"/>
  </w:num>
  <w:num w:numId="4">
    <w:abstractNumId w:val="11"/>
  </w:num>
  <w:num w:numId="5">
    <w:abstractNumId w:val="17"/>
  </w:num>
  <w:num w:numId="6">
    <w:abstractNumId w:val="18"/>
  </w:num>
  <w:num w:numId="7">
    <w:abstractNumId w:val="19"/>
  </w:num>
  <w:num w:numId="8">
    <w:abstractNumId w:val="5"/>
  </w:num>
  <w:num w:numId="9">
    <w:abstractNumId w:val="15"/>
  </w:num>
  <w:num w:numId="10">
    <w:abstractNumId w:val="3"/>
  </w:num>
  <w:num w:numId="11">
    <w:abstractNumId w:val="4"/>
  </w:num>
  <w:num w:numId="12">
    <w:abstractNumId w:val="22"/>
  </w:num>
  <w:num w:numId="13">
    <w:abstractNumId w:val="8"/>
  </w:num>
  <w:num w:numId="14">
    <w:abstractNumId w:val="16"/>
  </w:num>
  <w:num w:numId="15">
    <w:abstractNumId w:val="23"/>
  </w:num>
  <w:num w:numId="16">
    <w:abstractNumId w:val="1"/>
  </w:num>
  <w:num w:numId="17">
    <w:abstractNumId w:val="10"/>
  </w:num>
  <w:num w:numId="18">
    <w:abstractNumId w:val="2"/>
  </w:num>
  <w:num w:numId="19">
    <w:abstractNumId w:val="0"/>
  </w:num>
  <w:num w:numId="20">
    <w:abstractNumId w:val="21"/>
  </w:num>
  <w:num w:numId="21">
    <w:abstractNumId w:val="7"/>
  </w:num>
  <w:num w:numId="22">
    <w:abstractNumId w:val="2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1"/>
    <w:rsid w:val="00021E06"/>
    <w:rsid w:val="000443AF"/>
    <w:rsid w:val="000553A7"/>
    <w:rsid w:val="000D12AD"/>
    <w:rsid w:val="000F30DD"/>
    <w:rsid w:val="000F56FC"/>
    <w:rsid w:val="001009EA"/>
    <w:rsid w:val="0010148D"/>
    <w:rsid w:val="001368D3"/>
    <w:rsid w:val="00164608"/>
    <w:rsid w:val="001B6134"/>
    <w:rsid w:val="001C15FD"/>
    <w:rsid w:val="001E1817"/>
    <w:rsid w:val="002C57D9"/>
    <w:rsid w:val="00311FC7"/>
    <w:rsid w:val="003A2773"/>
    <w:rsid w:val="003B75C3"/>
    <w:rsid w:val="00430FC5"/>
    <w:rsid w:val="00433DB1"/>
    <w:rsid w:val="004408FB"/>
    <w:rsid w:val="004474EC"/>
    <w:rsid w:val="00491A9F"/>
    <w:rsid w:val="00557511"/>
    <w:rsid w:val="0061435C"/>
    <w:rsid w:val="006216C4"/>
    <w:rsid w:val="00685E45"/>
    <w:rsid w:val="00690096"/>
    <w:rsid w:val="006901C9"/>
    <w:rsid w:val="006C77F7"/>
    <w:rsid w:val="00711273"/>
    <w:rsid w:val="00716C96"/>
    <w:rsid w:val="007736E7"/>
    <w:rsid w:val="00785183"/>
    <w:rsid w:val="007D547A"/>
    <w:rsid w:val="007F7697"/>
    <w:rsid w:val="0090111D"/>
    <w:rsid w:val="009111CD"/>
    <w:rsid w:val="00936DDD"/>
    <w:rsid w:val="009467E3"/>
    <w:rsid w:val="009A3596"/>
    <w:rsid w:val="009E53CF"/>
    <w:rsid w:val="00A22CC7"/>
    <w:rsid w:val="00A8660A"/>
    <w:rsid w:val="00AD62FB"/>
    <w:rsid w:val="00AF7109"/>
    <w:rsid w:val="00B146EA"/>
    <w:rsid w:val="00BB4BE7"/>
    <w:rsid w:val="00C504EE"/>
    <w:rsid w:val="00C77256"/>
    <w:rsid w:val="00C92C97"/>
    <w:rsid w:val="00CA5FD3"/>
    <w:rsid w:val="00D27C91"/>
    <w:rsid w:val="00D35BC6"/>
    <w:rsid w:val="00D70550"/>
    <w:rsid w:val="00D71897"/>
    <w:rsid w:val="00DE52D3"/>
    <w:rsid w:val="00E416DE"/>
    <w:rsid w:val="00E4541E"/>
    <w:rsid w:val="00EB5DD4"/>
    <w:rsid w:val="00EB79AD"/>
    <w:rsid w:val="00EE0AF1"/>
    <w:rsid w:val="00EF09FE"/>
    <w:rsid w:val="00EF5684"/>
    <w:rsid w:val="00F04B57"/>
    <w:rsid w:val="00F23821"/>
    <w:rsid w:val="00F3500E"/>
    <w:rsid w:val="00F52227"/>
    <w:rsid w:val="00F52644"/>
    <w:rsid w:val="00F67AAB"/>
    <w:rsid w:val="00F74301"/>
    <w:rsid w:val="00FA0721"/>
    <w:rsid w:val="00FD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A881-9774-4B5E-9CDA-9B78B90E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785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785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5937">
      <w:bodyDiv w:val="1"/>
      <w:marLeft w:val="0"/>
      <w:marRight w:val="0"/>
      <w:marTop w:val="0"/>
      <w:marBottom w:val="0"/>
      <w:divBdr>
        <w:top w:val="none" w:sz="0" w:space="0" w:color="auto"/>
        <w:left w:val="none" w:sz="0" w:space="0" w:color="auto"/>
        <w:bottom w:val="none" w:sz="0" w:space="0" w:color="auto"/>
        <w:right w:val="none" w:sz="0" w:space="0" w:color="auto"/>
      </w:divBdr>
      <w:divsChild>
        <w:div w:id="825242163">
          <w:marLeft w:val="0"/>
          <w:marRight w:val="0"/>
          <w:marTop w:val="0"/>
          <w:marBottom w:val="0"/>
          <w:divBdr>
            <w:top w:val="none" w:sz="0" w:space="0" w:color="auto"/>
            <w:left w:val="none" w:sz="0" w:space="0" w:color="auto"/>
            <w:bottom w:val="none" w:sz="0" w:space="0" w:color="auto"/>
            <w:right w:val="none" w:sz="0" w:space="0" w:color="auto"/>
          </w:divBdr>
        </w:div>
        <w:div w:id="1433085550">
          <w:marLeft w:val="0"/>
          <w:marRight w:val="0"/>
          <w:marTop w:val="0"/>
          <w:marBottom w:val="0"/>
          <w:divBdr>
            <w:top w:val="none" w:sz="0" w:space="0" w:color="auto"/>
            <w:left w:val="none" w:sz="0" w:space="0" w:color="auto"/>
            <w:bottom w:val="none" w:sz="0" w:space="0" w:color="auto"/>
            <w:right w:val="none" w:sz="0" w:space="0" w:color="auto"/>
          </w:divBdr>
        </w:div>
        <w:div w:id="1432167570">
          <w:marLeft w:val="0"/>
          <w:marRight w:val="0"/>
          <w:marTop w:val="0"/>
          <w:marBottom w:val="0"/>
          <w:divBdr>
            <w:top w:val="none" w:sz="0" w:space="0" w:color="auto"/>
            <w:left w:val="none" w:sz="0" w:space="0" w:color="auto"/>
            <w:bottom w:val="none" w:sz="0" w:space="0" w:color="auto"/>
            <w:right w:val="none" w:sz="0" w:space="0" w:color="auto"/>
          </w:divBdr>
        </w:div>
        <w:div w:id="12361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Анна Юрьевна</dc:creator>
  <cp:keywords/>
  <dc:description/>
  <cp:lastModifiedBy>Филатова Анна Юрьевна</cp:lastModifiedBy>
  <cp:revision>2</cp:revision>
  <dcterms:created xsi:type="dcterms:W3CDTF">2017-08-02T07:40:00Z</dcterms:created>
  <dcterms:modified xsi:type="dcterms:W3CDTF">2017-08-02T07:43:00Z</dcterms:modified>
</cp:coreProperties>
</file>