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3D" w:rsidRDefault="0054043D" w:rsidP="0054043D">
      <w:pPr>
        <w:ind w:left="357" w:firstLine="709"/>
        <w:jc w:val="center"/>
        <w:rPr>
          <w:b/>
          <w:sz w:val="28"/>
        </w:rPr>
      </w:pPr>
      <w:bookmarkStart w:id="0" w:name="_Hlk120719123"/>
      <w:r w:rsidRPr="00F263E7">
        <w:rPr>
          <w:b/>
          <w:sz w:val="28"/>
        </w:rPr>
        <w:t xml:space="preserve">Размеры страховых премий по договорам страхования гражданской ответственности владельцев транспортных средств в рамках Соглашения между Российским Союзом Автостраховщиков и Белорусским бюро по транспортному страхованию (страховые тарифы «Синяя карта»), применяемые с </w:t>
      </w:r>
      <w:r>
        <w:rPr>
          <w:b/>
          <w:sz w:val="28"/>
        </w:rPr>
        <w:t xml:space="preserve">15 июля 2024 года по 14 </w:t>
      </w:r>
      <w:r w:rsidR="00256F79">
        <w:rPr>
          <w:b/>
          <w:sz w:val="28"/>
        </w:rPr>
        <w:t>октября</w:t>
      </w:r>
      <w:r>
        <w:rPr>
          <w:b/>
          <w:sz w:val="28"/>
        </w:rPr>
        <w:t xml:space="preserve"> 2024 года</w:t>
      </w:r>
    </w:p>
    <w:p w:rsidR="0054043D" w:rsidRDefault="0054043D" w:rsidP="0054043D">
      <w:pPr>
        <w:ind w:left="357" w:firstLine="709"/>
        <w:jc w:val="center"/>
        <w:rPr>
          <w:sz w:val="28"/>
        </w:rPr>
      </w:pPr>
    </w:p>
    <w:p w:rsidR="0054043D" w:rsidRDefault="0054043D" w:rsidP="0054043D">
      <w:pPr>
        <w:ind w:left="357" w:firstLine="709"/>
        <w:jc w:val="both"/>
        <w:rPr>
          <w:sz w:val="28"/>
        </w:rPr>
      </w:pPr>
      <w:bookmarkStart w:id="1" w:name="_Hlk152259447"/>
      <w:r>
        <w:rPr>
          <w:sz w:val="28"/>
        </w:rPr>
        <w:t>Размеры страховых тарифов по международному страхованию гражданской ответственности владельцев транспортных средств «Зеленая карта» для территории действия «Республика Беларусь» (рублей).</w:t>
      </w:r>
    </w:p>
    <w:p w:rsidR="0054043D" w:rsidRDefault="0054043D" w:rsidP="0054043D">
      <w:pPr>
        <w:ind w:left="357"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851"/>
        <w:gridCol w:w="850"/>
        <w:gridCol w:w="851"/>
        <w:gridCol w:w="850"/>
        <w:gridCol w:w="993"/>
        <w:gridCol w:w="816"/>
        <w:gridCol w:w="822"/>
        <w:gridCol w:w="821"/>
        <w:gridCol w:w="822"/>
        <w:gridCol w:w="822"/>
        <w:gridCol w:w="821"/>
        <w:gridCol w:w="822"/>
        <w:gridCol w:w="822"/>
      </w:tblGrid>
      <w:tr w:rsidR="0054043D" w:rsidTr="00D770F8">
        <w:trPr>
          <w:trHeight w:val="419"/>
        </w:trPr>
        <w:tc>
          <w:tcPr>
            <w:tcW w:w="147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4043D" w:rsidRDefault="0054043D" w:rsidP="00D770F8">
            <w:pPr>
              <w:spacing w:line="276" w:lineRule="auto"/>
              <w:jc w:val="center"/>
            </w:pPr>
            <w:r>
              <w:t xml:space="preserve">Применяются с 15 июля 2024 года по 14 </w:t>
            </w:r>
            <w:r w:rsidR="00256F79" w:rsidRPr="00256F79">
              <w:t xml:space="preserve">октября </w:t>
            </w:r>
            <w:bookmarkStart w:id="2" w:name="_GoBack"/>
            <w:bookmarkEnd w:id="2"/>
            <w:r>
              <w:t>2024 года включительно</w:t>
            </w:r>
          </w:p>
        </w:tc>
      </w:tr>
      <w:tr w:rsidR="0054043D" w:rsidTr="00D770F8">
        <w:trPr>
          <w:trHeight w:val="419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Тип транспортного средства</w:t>
            </w:r>
          </w:p>
        </w:tc>
        <w:tc>
          <w:tcPr>
            <w:tcW w:w="109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Срок страхования, месяцев</w:t>
            </w:r>
          </w:p>
        </w:tc>
      </w:tr>
      <w:tr w:rsidR="0054043D" w:rsidTr="00D770F8">
        <w:trPr>
          <w:trHeight w:val="419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43D" w:rsidRDefault="0054043D" w:rsidP="00D770F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15 дней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  <w:jc w:val="center"/>
            </w:pPr>
            <w:r>
              <w:t>12</w:t>
            </w:r>
          </w:p>
        </w:tc>
      </w:tr>
      <w:bookmarkEnd w:id="1"/>
      <w:tr w:rsidR="0054043D" w:rsidTr="00D770F8">
        <w:trPr>
          <w:trHeight w:val="61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Легковые автомобили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3 300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3 960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4 610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4 940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5 270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5 600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5 930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6 260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6 590</w:t>
            </w:r>
          </w:p>
        </w:tc>
      </w:tr>
      <w:tr w:rsidR="0054043D" w:rsidTr="00D770F8">
        <w:trPr>
          <w:trHeight w:val="73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Прицепы к легковым автомобилям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990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1 180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1 380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1 480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1 580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1 680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1 780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1 870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1 970</w:t>
            </w:r>
          </w:p>
        </w:tc>
      </w:tr>
      <w:tr w:rsidR="0054043D" w:rsidTr="00D770F8">
        <w:trPr>
          <w:trHeight w:val="67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Грузовые автомобили, тягачи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4 480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5 600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6 720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7 840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8 400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8 960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9 520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10 080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10 640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11 200</w:t>
            </w:r>
          </w:p>
        </w:tc>
      </w:tr>
      <w:tr w:rsidR="0054043D" w:rsidTr="00D770F8">
        <w:trPr>
          <w:trHeight w:val="73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Прицепы и полуприцепы к грузовым автомобилям и тягачам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1 120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1 340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1 570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1 680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1 790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1 900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2 020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2 130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2 240</w:t>
            </w:r>
          </w:p>
        </w:tc>
      </w:tr>
      <w:tr w:rsidR="0054043D" w:rsidTr="00D770F8">
        <w:trPr>
          <w:trHeight w:val="66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Автобусы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6 140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8 570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11 010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13 450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15 890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18 330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20 770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23 210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25 640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28 080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30 520</w:t>
            </w:r>
          </w:p>
        </w:tc>
      </w:tr>
      <w:tr w:rsidR="0054043D" w:rsidTr="00D770F8">
        <w:trPr>
          <w:trHeight w:val="73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Мотоциклы, мотороллеры, мотоколяски и мопеды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1 630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1 950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2 280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2 440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2 600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2 770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2 930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3 090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3 250</w:t>
            </w:r>
          </w:p>
        </w:tc>
      </w:tr>
      <w:tr w:rsidR="0054043D" w:rsidTr="00D770F8">
        <w:trPr>
          <w:trHeight w:val="73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4043D" w:rsidRDefault="0054043D" w:rsidP="00D770F8">
            <w:pPr>
              <w:spacing w:line="276" w:lineRule="auto"/>
            </w:pPr>
            <w:r>
              <w:t>Сельскохозяйственная и строительная техника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1 610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2 010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2 410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2 820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3 020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3 220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3 420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3 620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3 820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043D" w:rsidRPr="00A94473" w:rsidRDefault="0054043D" w:rsidP="00D770F8">
            <w:pPr>
              <w:jc w:val="center"/>
              <w:rPr>
                <w:sz w:val="20"/>
              </w:rPr>
            </w:pPr>
            <w:r w:rsidRPr="00A94473">
              <w:rPr>
                <w:sz w:val="20"/>
              </w:rPr>
              <w:t>4 020</w:t>
            </w:r>
          </w:p>
        </w:tc>
      </w:tr>
    </w:tbl>
    <w:p w:rsidR="00CE5743" w:rsidRDefault="00CE5743"/>
    <w:sectPr w:rsidR="00CE5743">
      <w:headerReference w:type="default" r:id="rId7"/>
      <w:pgSz w:w="16838" w:h="11906" w:orient="landscape"/>
      <w:pgMar w:top="1134" w:right="567" w:bottom="709" w:left="539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B4" w:rsidRDefault="00E417B4">
      <w:r>
        <w:separator/>
      </w:r>
    </w:p>
  </w:endnote>
  <w:endnote w:type="continuationSeparator" w:id="0">
    <w:p w:rsidR="00E417B4" w:rsidRDefault="00E4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B4" w:rsidRDefault="00E417B4">
      <w:r>
        <w:separator/>
      </w:r>
    </w:p>
  </w:footnote>
  <w:footnote w:type="continuationSeparator" w:id="0">
    <w:p w:rsidR="00E417B4" w:rsidRDefault="00E4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743" w:rsidRDefault="00CE5743">
    <w:pPr>
      <w:tabs>
        <w:tab w:val="left" w:pos="708"/>
        <w:tab w:val="left" w:pos="8400"/>
      </w:tabs>
      <w:jc w:val="right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4A1"/>
    <w:multiLevelType w:val="multilevel"/>
    <w:tmpl w:val="66101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3"/>
    <w:rsid w:val="00256F79"/>
    <w:rsid w:val="00430911"/>
    <w:rsid w:val="004A7067"/>
    <w:rsid w:val="004B0323"/>
    <w:rsid w:val="0054043D"/>
    <w:rsid w:val="005411A5"/>
    <w:rsid w:val="007A462D"/>
    <w:rsid w:val="00897C67"/>
    <w:rsid w:val="00976AC4"/>
    <w:rsid w:val="00A37D87"/>
    <w:rsid w:val="00A57B3E"/>
    <w:rsid w:val="00AF45D2"/>
    <w:rsid w:val="00B320B2"/>
    <w:rsid w:val="00CD6187"/>
    <w:rsid w:val="00CE5743"/>
    <w:rsid w:val="00D46163"/>
    <w:rsid w:val="00D67128"/>
    <w:rsid w:val="00E417B4"/>
    <w:rsid w:val="00EA5ADF"/>
    <w:rsid w:val="00EB78EE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4509"/>
  <w15:docId w15:val="{CC76D9CD-CD68-404F-9B5B-54B7FB48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7z1">
    <w:name w:val="WW8Num37z1"/>
    <w:link w:val="WW8Num37z10"/>
    <w:rPr>
      <w:rFonts w:ascii="Symbol" w:hAnsi="Symbol"/>
    </w:rPr>
  </w:style>
  <w:style w:type="character" w:customStyle="1" w:styleId="WW8Num37z10">
    <w:name w:val="WW8Num37z1"/>
    <w:link w:val="WW8Num37z1"/>
    <w:rPr>
      <w:rFonts w:ascii="Symbol" w:hAnsi="Symbo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30z2">
    <w:name w:val="WW8Num30z2"/>
    <w:link w:val="WW8Num30z20"/>
    <w:rPr>
      <w:rFonts w:ascii="Wingdings" w:hAnsi="Wingdings"/>
    </w:rPr>
  </w:style>
  <w:style w:type="character" w:customStyle="1" w:styleId="WW8Num30z20">
    <w:name w:val="WW8Num30z2"/>
    <w:link w:val="WW8Num30z2"/>
    <w:rPr>
      <w:rFonts w:ascii="Wingdings" w:hAnsi="Wingdings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4"/>
    </w:rPr>
  </w:style>
  <w:style w:type="paragraph" w:customStyle="1" w:styleId="14">
    <w:name w:val="Знак сноски1"/>
    <w:link w:val="a9"/>
    <w:rPr>
      <w:vertAlign w:val="superscript"/>
    </w:rPr>
  </w:style>
  <w:style w:type="character" w:styleId="a9">
    <w:name w:val="footnote reference"/>
    <w:link w:val="14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Название1"/>
    <w:basedOn w:val="a"/>
    <w:link w:val="16"/>
    <w:pPr>
      <w:spacing w:before="120" w:after="120"/>
    </w:pPr>
    <w:rPr>
      <w:rFonts w:ascii="Arial" w:hAnsi="Arial"/>
      <w:i/>
      <w:sz w:val="20"/>
    </w:rPr>
  </w:style>
  <w:style w:type="character" w:customStyle="1" w:styleId="16">
    <w:name w:val="Название1"/>
    <w:basedOn w:val="1"/>
    <w:link w:val="15"/>
    <w:rPr>
      <w:rFonts w:ascii="Arial" w:hAnsi="Arial"/>
      <w:i/>
      <w:sz w:val="20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b/>
      <w:sz w:val="20"/>
    </w:rPr>
  </w:style>
  <w:style w:type="paragraph" w:customStyle="1" w:styleId="17">
    <w:name w:val="1"/>
    <w:basedOn w:val="a"/>
    <w:link w:val="18"/>
    <w:rPr>
      <w:sz w:val="20"/>
    </w:rPr>
  </w:style>
  <w:style w:type="character" w:customStyle="1" w:styleId="18">
    <w:name w:val="1"/>
    <w:basedOn w:val="1"/>
    <w:link w:val="17"/>
    <w:rPr>
      <w:sz w:val="20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CharChar1CharChar1CharChar">
    <w:name w:val="Char Char Знак Знак1 Char Char1 Знак Знак Char Char Знак Знак Знак"/>
    <w:basedOn w:val="a"/>
    <w:link w:val="CharChar1CharChar1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 Знак Знак Знак"/>
    <w:basedOn w:val="1"/>
    <w:link w:val="CharChar1CharChar1CharChar"/>
    <w:rPr>
      <w:rFonts w:ascii="Tahoma" w:hAnsi="Tahoma"/>
      <w:sz w:val="20"/>
    </w:rPr>
  </w:style>
  <w:style w:type="paragraph" w:styleId="ae">
    <w:name w:val="List Paragraph"/>
    <w:basedOn w:val="a"/>
    <w:link w:val="af"/>
    <w:pPr>
      <w:ind w:left="708"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  <w:sz w:val="20"/>
    </w:rPr>
  </w:style>
  <w:style w:type="character" w:customStyle="1" w:styleId="af1">
    <w:name w:val="Знак"/>
    <w:basedOn w:val="1"/>
    <w:link w:val="af0"/>
    <w:rPr>
      <w:rFonts w:ascii="Tahoma" w:hAnsi="Tahoma"/>
      <w:sz w:val="20"/>
    </w:rPr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"/>
    <w:link w:val="19"/>
    <w:rPr>
      <w:rFonts w:ascii="Courier New" w:hAnsi="Courier New"/>
      <w:sz w:val="20"/>
    </w:rPr>
  </w:style>
  <w:style w:type="paragraph" w:styleId="af2">
    <w:name w:val="Plain Text"/>
    <w:basedOn w:val="a"/>
    <w:link w:val="af3"/>
    <w:rPr>
      <w:rFonts w:ascii="Courier New" w:hAnsi="Courier New"/>
      <w:sz w:val="20"/>
    </w:rPr>
  </w:style>
  <w:style w:type="character" w:customStyle="1" w:styleId="af3">
    <w:name w:val="Текст Знак"/>
    <w:basedOn w:val="1"/>
    <w:link w:val="af2"/>
    <w:rPr>
      <w:rFonts w:ascii="Courier New" w:hAnsi="Courier New"/>
      <w:sz w:val="20"/>
    </w:rPr>
  </w:style>
  <w:style w:type="paragraph" w:styleId="ab">
    <w:name w:val="annotation text"/>
    <w:basedOn w:val="a"/>
    <w:link w:val="ad"/>
    <w:rPr>
      <w:sz w:val="20"/>
    </w:rPr>
  </w:style>
  <w:style w:type="character" w:customStyle="1" w:styleId="ad">
    <w:name w:val="Текст примечания Знак"/>
    <w:basedOn w:val="1"/>
    <w:link w:val="ab"/>
    <w:rPr>
      <w:sz w:val="20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  <w:rPr>
      <w:color w:val="000000"/>
    </w:rPr>
  </w:style>
  <w:style w:type="paragraph" w:customStyle="1" w:styleId="WW8Num30z1">
    <w:name w:val="WW8Num30z1"/>
    <w:link w:val="WW8Num30z10"/>
    <w:rPr>
      <w:rFonts w:ascii="Courier New" w:hAnsi="Courier New"/>
    </w:rPr>
  </w:style>
  <w:style w:type="character" w:customStyle="1" w:styleId="WW8Num30z10">
    <w:name w:val="WW8Num30z1"/>
    <w:link w:val="WW8Num30z1"/>
    <w:rPr>
      <w:rFonts w:ascii="Courier New" w:hAnsi="Courier New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"/>
    <w:link w:val="af6"/>
    <w:rPr>
      <w:sz w:val="24"/>
    </w:rPr>
  </w:style>
  <w:style w:type="paragraph" w:customStyle="1" w:styleId="WW8Num35z0">
    <w:name w:val="WW8Num35z0"/>
    <w:link w:val="WW8Num35z00"/>
    <w:rPr>
      <w:rFonts w:ascii="Symbol" w:hAnsi="Symbol"/>
    </w:rPr>
  </w:style>
  <w:style w:type="character" w:customStyle="1" w:styleId="WW8Num35z00">
    <w:name w:val="WW8Num35z0"/>
    <w:link w:val="WW8Num35z0"/>
    <w:rPr>
      <w:rFonts w:ascii="Symbol" w:hAnsi="Symbol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1"/>
    <w:link w:val="af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Знак примечания1"/>
    <w:link w:val="1c"/>
    <w:rPr>
      <w:sz w:val="16"/>
    </w:rPr>
  </w:style>
  <w:style w:type="character" w:customStyle="1" w:styleId="1c">
    <w:name w:val="Знак примечания1"/>
    <w:link w:val="1b"/>
    <w:rPr>
      <w:sz w:val="16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17z5">
    <w:name w:val="WW8Num17z5"/>
    <w:link w:val="WW8Num17z50"/>
    <w:rPr>
      <w:rFonts w:ascii="Symbol" w:hAnsi="Symbol"/>
    </w:rPr>
  </w:style>
  <w:style w:type="character" w:customStyle="1" w:styleId="WW8Num17z50">
    <w:name w:val="WW8Num17z5"/>
    <w:link w:val="WW8Num17z5"/>
    <w:rPr>
      <w:rFonts w:ascii="Symbol" w:hAnsi="Symbol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Indent 3"/>
    <w:basedOn w:val="a"/>
    <w:link w:val="34"/>
    <w:pPr>
      <w:widowControl w:val="0"/>
      <w:spacing w:before="220" w:after="120" w:line="276" w:lineRule="auto"/>
      <w:ind w:left="283" w:right="5400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23">
    <w:name w:val="Основной шрифт абзаца2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  <w:rPr>
      <w:color w:val="000000"/>
    </w:rPr>
  </w:style>
  <w:style w:type="paragraph" w:customStyle="1" w:styleId="1d">
    <w:name w:val="Гиперссылка1"/>
    <w:link w:val="afc"/>
    <w:rPr>
      <w:color w:val="0000FF"/>
      <w:u w:val="single"/>
    </w:rPr>
  </w:style>
  <w:style w:type="character" w:styleId="afc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e">
    <w:name w:val="Строгий1"/>
    <w:link w:val="afd"/>
    <w:rPr>
      <w:b/>
    </w:rPr>
  </w:style>
  <w:style w:type="character" w:styleId="afd">
    <w:name w:val="Strong"/>
    <w:link w:val="1e"/>
    <w:rPr>
      <w:b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e">
    <w:name w:val="Символ сноски"/>
    <w:link w:val="aff"/>
    <w:rPr>
      <w:vertAlign w:val="superscript"/>
    </w:rPr>
  </w:style>
  <w:style w:type="character" w:customStyle="1" w:styleId="aff">
    <w:name w:val="Символ сноски"/>
    <w:link w:val="afe"/>
    <w:rPr>
      <w:vertAlign w:val="superscript"/>
    </w:rPr>
  </w:style>
  <w:style w:type="paragraph" w:customStyle="1" w:styleId="aff0">
    <w:name w:val="Название"/>
    <w:basedOn w:val="a"/>
    <w:next w:val="a"/>
    <w:link w:val="aff1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Название"/>
    <w:basedOn w:val="1"/>
    <w:link w:val="aff0"/>
    <w:rPr>
      <w:rFonts w:ascii="Cambria" w:hAnsi="Cambria"/>
      <w:b/>
      <w:sz w:val="32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7z2">
    <w:name w:val="WW8Num37z2"/>
    <w:link w:val="WW8Num37z20"/>
    <w:rPr>
      <w:rFonts w:ascii="Palatino Linotype" w:hAnsi="Palatino Linotype"/>
      <w:b/>
      <w:sz w:val="28"/>
    </w:rPr>
  </w:style>
  <w:style w:type="character" w:customStyle="1" w:styleId="WW8Num37z20">
    <w:name w:val="WW8Num37z2"/>
    <w:link w:val="WW8Num37z2"/>
    <w:rPr>
      <w:rFonts w:ascii="Palatino Linotype" w:hAnsi="Palatino Linotype"/>
      <w:b/>
      <w:sz w:val="28"/>
    </w:rPr>
  </w:style>
  <w:style w:type="paragraph" w:customStyle="1" w:styleId="tx21">
    <w:name w:val="tx21"/>
    <w:link w:val="tx210"/>
    <w:rPr>
      <w:rFonts w:ascii="Verdana" w:hAnsi="Verdana"/>
      <w:b/>
      <w:color w:val="4F6090"/>
      <w:sz w:val="18"/>
    </w:rPr>
  </w:style>
  <w:style w:type="character" w:customStyle="1" w:styleId="tx210">
    <w:name w:val="tx21"/>
    <w:link w:val="tx21"/>
    <w:rPr>
      <w:rFonts w:ascii="Verdana" w:hAnsi="Verdana"/>
      <w:b/>
      <w:color w:val="4F6090"/>
      <w:sz w:val="18"/>
      <w:u w:val="none"/>
    </w:rPr>
  </w:style>
  <w:style w:type="paragraph" w:customStyle="1" w:styleId="1f1">
    <w:name w:val="Просмотренная гиперссылка1"/>
    <w:link w:val="aff2"/>
    <w:rPr>
      <w:color w:val="800080"/>
      <w:u w:val="single"/>
    </w:rPr>
  </w:style>
  <w:style w:type="character" w:styleId="aff2">
    <w:name w:val="FollowedHyperlink"/>
    <w:link w:val="1f1"/>
    <w:rPr>
      <w:color w:val="800080"/>
      <w:u w:val="single"/>
    </w:rPr>
  </w:style>
  <w:style w:type="paragraph" w:customStyle="1" w:styleId="WW8Num30z0">
    <w:name w:val="WW8Num30z0"/>
    <w:link w:val="WW8Num30z00"/>
    <w:rPr>
      <w:rFonts w:ascii="Symbol" w:hAnsi="Symbol"/>
    </w:rPr>
  </w:style>
  <w:style w:type="character" w:customStyle="1" w:styleId="WW8Num30z00">
    <w:name w:val="WW8Num30z0"/>
    <w:link w:val="WW8Num30z0"/>
    <w:rPr>
      <w:rFonts w:ascii="Symbol" w:hAnsi="Symbol"/>
    </w:rPr>
  </w:style>
  <w:style w:type="paragraph" w:customStyle="1" w:styleId="1f2">
    <w:name w:val="Текст примечания1"/>
    <w:basedOn w:val="a"/>
    <w:link w:val="1f3"/>
    <w:rPr>
      <w:sz w:val="20"/>
    </w:rPr>
  </w:style>
  <w:style w:type="character" w:customStyle="1" w:styleId="1f3">
    <w:name w:val="Текст примечания1"/>
    <w:basedOn w:val="1"/>
    <w:link w:val="1f2"/>
    <w:rPr>
      <w:sz w:val="20"/>
    </w:rPr>
  </w:style>
  <w:style w:type="paragraph" w:styleId="aff3">
    <w:name w:val="List"/>
    <w:basedOn w:val="af6"/>
    <w:link w:val="aff4"/>
    <w:rPr>
      <w:rFonts w:ascii="Arial" w:hAnsi="Arial"/>
    </w:rPr>
  </w:style>
  <w:style w:type="character" w:customStyle="1" w:styleId="aff4">
    <w:name w:val="Список Знак"/>
    <w:basedOn w:val="af7"/>
    <w:link w:val="aff3"/>
    <w:rPr>
      <w:rFonts w:ascii="Arial" w:hAnsi="Arial"/>
      <w:sz w:val="24"/>
    </w:rPr>
  </w:style>
  <w:style w:type="paragraph" w:customStyle="1" w:styleId="phNormal">
    <w:name w:val="ph_Normal"/>
    <w:basedOn w:val="a"/>
    <w:link w:val="phNormal0"/>
    <w:pPr>
      <w:spacing w:line="360" w:lineRule="auto"/>
      <w:ind w:firstLine="851"/>
      <w:jc w:val="both"/>
    </w:pPr>
  </w:style>
  <w:style w:type="character" w:customStyle="1" w:styleId="phNormal0">
    <w:name w:val="ph_Normal"/>
    <w:basedOn w:val="1"/>
    <w:link w:val="phNormal"/>
    <w:rPr>
      <w:sz w:val="24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26">
    <w:name w:val="Знак примечания2"/>
    <w:link w:val="aff5"/>
    <w:rPr>
      <w:sz w:val="16"/>
    </w:rPr>
  </w:style>
  <w:style w:type="character" w:styleId="aff5">
    <w:name w:val="annotation reference"/>
    <w:link w:val="26"/>
    <w:rPr>
      <w:sz w:val="16"/>
    </w:rPr>
  </w:style>
  <w:style w:type="paragraph" w:customStyle="1" w:styleId="CharChar1CharChar1CharChar1">
    <w:name w:val="Char Char Знак Знак1 Char Char1 Знак Знак Char Char Знак Знак Знак"/>
    <w:basedOn w:val="a"/>
    <w:link w:val="CharChar1CharChar1CharChar2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2">
    <w:name w:val="Char Char Знак Знак1 Char Char1 Знак Знак Char Char Знак Знак Знак"/>
    <w:basedOn w:val="1"/>
    <w:link w:val="CharChar1CharChar1CharChar1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greenurl1">
    <w:name w:val="green_url1"/>
    <w:link w:val="greenurl10"/>
    <w:rPr>
      <w:color w:val="006600"/>
    </w:rPr>
  </w:style>
  <w:style w:type="character" w:customStyle="1" w:styleId="greenurl10">
    <w:name w:val="green_url1"/>
    <w:link w:val="greenurl1"/>
    <w:rPr>
      <w:color w:val="00660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310">
    <w:name w:val="Основной текст с отступом 31"/>
    <w:basedOn w:val="a"/>
    <w:link w:val="311"/>
    <w:pPr>
      <w:widowControl w:val="0"/>
      <w:spacing w:before="220" w:after="120" w:line="276" w:lineRule="auto"/>
      <w:ind w:left="283" w:right="5400"/>
    </w:pPr>
    <w:rPr>
      <w:sz w:val="16"/>
    </w:rPr>
  </w:style>
  <w:style w:type="character" w:customStyle="1" w:styleId="311">
    <w:name w:val="Основной текст с отступом 31"/>
    <w:basedOn w:val="1"/>
    <w:link w:val="310"/>
    <w:rPr>
      <w:sz w:val="16"/>
    </w:rPr>
  </w:style>
  <w:style w:type="paragraph" w:styleId="aff8">
    <w:name w:val="Title"/>
    <w:basedOn w:val="a"/>
    <w:next w:val="af6"/>
    <w:link w:val="af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 Знак"/>
    <w:basedOn w:val="1"/>
    <w:link w:val="aff8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5z2">
    <w:name w:val="WW8Num35z2"/>
    <w:link w:val="WW8Num35z20"/>
    <w:rPr>
      <w:rFonts w:ascii="Wingdings" w:hAnsi="Wingdings"/>
    </w:rPr>
  </w:style>
  <w:style w:type="character" w:customStyle="1" w:styleId="WW8Num35z20">
    <w:name w:val="WW8Num35z2"/>
    <w:link w:val="WW8Num35z2"/>
    <w:rPr>
      <w:rFonts w:ascii="Wingdings" w:hAnsi="Wingdings"/>
    </w:rPr>
  </w:style>
  <w:style w:type="paragraph" w:customStyle="1" w:styleId="WW8Num36z0">
    <w:name w:val="WW8Num36z0"/>
    <w:link w:val="WW8Num36z00"/>
    <w:rPr>
      <w:sz w:val="32"/>
    </w:rPr>
  </w:style>
  <w:style w:type="character" w:customStyle="1" w:styleId="WW8Num36z00">
    <w:name w:val="WW8Num36z0"/>
    <w:link w:val="WW8Num36z0"/>
    <w:rPr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4">
    <w:name w:val="Указатель1"/>
    <w:basedOn w:val="a"/>
    <w:link w:val="1f5"/>
    <w:rPr>
      <w:rFonts w:ascii="Arial" w:hAnsi="Arial"/>
    </w:rPr>
  </w:style>
  <w:style w:type="character" w:customStyle="1" w:styleId="1f5">
    <w:name w:val="Указатель1"/>
    <w:basedOn w:val="1"/>
    <w:link w:val="1f4"/>
    <w:rPr>
      <w:rFonts w:ascii="Arial" w:hAnsi="Arial"/>
      <w:sz w:val="24"/>
    </w:r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Вавуло Екатерина Ивановна</cp:lastModifiedBy>
  <cp:revision>14</cp:revision>
  <cp:lastPrinted>2023-10-31T13:43:00Z</cp:lastPrinted>
  <dcterms:created xsi:type="dcterms:W3CDTF">2023-07-31T13:04:00Z</dcterms:created>
  <dcterms:modified xsi:type="dcterms:W3CDTF">2024-07-01T10:58:00Z</dcterms:modified>
</cp:coreProperties>
</file>